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4094F" w14:textId="765B7A11" w:rsidR="00A007B0" w:rsidRPr="004F60DC" w:rsidRDefault="006F71E2" w:rsidP="00A007B0">
      <w:pPr>
        <w:jc w:val="center"/>
        <w:rPr>
          <w:rFonts w:ascii="Times New Roman" w:eastAsia="Calibri (Body)" w:hAnsi="Times New Roman" w:cs="Times New Roman"/>
          <w:b/>
          <w:color w:val="000000" w:themeColor="text1"/>
          <w:sz w:val="22"/>
          <w:szCs w:val="22"/>
        </w:rPr>
      </w:pPr>
      <w:r>
        <w:rPr>
          <w:rFonts w:ascii="Times New Roman" w:eastAsia="Calibri (Body)" w:hAnsi="Times New Roman" w:cs="Times New Roman"/>
          <w:b/>
          <w:color w:val="000000" w:themeColor="text1"/>
          <w:sz w:val="22"/>
          <w:szCs w:val="22"/>
        </w:rPr>
        <w:t>E</w:t>
      </w:r>
      <w:r w:rsidR="00A007B0" w:rsidRPr="004F60DC">
        <w:rPr>
          <w:rFonts w:ascii="Times New Roman" w:eastAsia="Calibri (Body)" w:hAnsi="Times New Roman" w:cs="Times New Roman"/>
          <w:b/>
          <w:color w:val="000000" w:themeColor="text1"/>
          <w:sz w:val="22"/>
          <w:szCs w:val="22"/>
        </w:rPr>
        <w:t>xhibit A</w:t>
      </w:r>
    </w:p>
    <w:p w14:paraId="2575DA1E" w14:textId="77777777" w:rsidR="00A007B0" w:rsidRDefault="007C2FB5" w:rsidP="00A007B0">
      <w:pPr>
        <w:jc w:val="center"/>
        <w:rPr>
          <w:rFonts w:ascii="Times New Roman" w:eastAsia="Calibri (Body)" w:hAnsi="Times New Roman" w:cs="Times New Roman"/>
          <w:b/>
          <w:color w:val="000000" w:themeColor="text1"/>
          <w:sz w:val="22"/>
          <w:szCs w:val="22"/>
        </w:rPr>
      </w:pPr>
      <w:r>
        <w:rPr>
          <w:rFonts w:ascii="Times New Roman" w:eastAsia="Calibri (Body)" w:hAnsi="Times New Roman" w:cs="Times New Roman"/>
          <w:b/>
          <w:color w:val="000000" w:themeColor="text1"/>
          <w:sz w:val="22"/>
          <w:szCs w:val="22"/>
        </w:rPr>
        <w:t>“Listing Agreement”</w:t>
      </w:r>
    </w:p>
    <w:p w14:paraId="353D7024" w14:textId="77777777" w:rsidR="007C2FB5" w:rsidRDefault="007C2FB5" w:rsidP="007C2FB5">
      <w:pPr>
        <w:rPr>
          <w:rFonts w:ascii="Times New Roman" w:eastAsia="Calibri (Body)" w:hAnsi="Times New Roman" w:cs="Times New Roman"/>
          <w:b/>
          <w:color w:val="000000" w:themeColor="text1"/>
          <w:sz w:val="22"/>
          <w:szCs w:val="22"/>
        </w:rPr>
      </w:pPr>
    </w:p>
    <w:p w14:paraId="1103D43F" w14:textId="77777777" w:rsidR="007C2FB5" w:rsidRPr="007C2FB5" w:rsidRDefault="007C2FB5" w:rsidP="007C2FB5">
      <w:pPr>
        <w:pStyle w:val="BlockText"/>
        <w:widowControl w:val="0"/>
        <w:spacing w:after="0"/>
        <w:jc w:val="both"/>
        <w:rPr>
          <w:rFonts w:asciiTheme="majorHAnsi" w:hAnsiTheme="majorHAnsi" w:cstheme="majorHAnsi"/>
          <w:b/>
        </w:rPr>
      </w:pPr>
      <w:r w:rsidRPr="007C2FB5">
        <w:rPr>
          <w:rFonts w:asciiTheme="majorHAnsi" w:hAnsiTheme="majorHAnsi" w:cstheme="majorHAnsi"/>
          <w:b/>
        </w:rPr>
        <w:t>PARTIES AND PROPERTY</w:t>
      </w:r>
    </w:p>
    <w:p w14:paraId="5AF22D15" w14:textId="77777777" w:rsidR="007C2FB5" w:rsidRPr="007C2FB5" w:rsidRDefault="007C2FB5" w:rsidP="007C2FB5">
      <w:pPr>
        <w:pStyle w:val="BlockText"/>
        <w:widowControl w:val="0"/>
        <w:spacing w:after="0" w:line="360" w:lineRule="auto"/>
        <w:jc w:val="both"/>
        <w:rPr>
          <w:rFonts w:asciiTheme="majorHAnsi" w:hAnsiTheme="majorHAnsi" w:cstheme="majorHAnsi"/>
        </w:rPr>
      </w:pPr>
      <w:r w:rsidRPr="007C2FB5">
        <w:rPr>
          <w:rFonts w:asciiTheme="majorHAnsi" w:hAnsiTheme="majorHAnsi" w:cstheme="majorHAnsi"/>
          <w:b/>
        </w:rPr>
        <w:t>____________________________________________________________________________</w:t>
      </w:r>
      <w:r w:rsidRPr="007C2FB5">
        <w:rPr>
          <w:rFonts w:asciiTheme="majorHAnsi" w:hAnsiTheme="majorHAnsi" w:cstheme="majorHAnsi"/>
        </w:rPr>
        <w:t xml:space="preserve">, the SELLER(S), give MV Realty of Connecticut, LLC, a Connecticut limited liability company, the BROKER, located at 401 East Atlantic Avenue, Suite 201, Delray Beach, Florida 33483, the right to sell the SELLER(S)’ real property located at ___________________________________________________________________ Connecticut, (VOL. </w:t>
      </w:r>
      <w:r w:rsidRPr="007C2FB5">
        <w:rPr>
          <w:rFonts w:asciiTheme="majorHAnsi" w:hAnsiTheme="majorHAnsi" w:cstheme="majorHAnsi"/>
          <w:u w:val="single"/>
        </w:rPr>
        <w:t>________</w:t>
      </w:r>
      <w:r w:rsidRPr="007C2FB5">
        <w:rPr>
          <w:rFonts w:asciiTheme="majorHAnsi" w:hAnsiTheme="majorHAnsi" w:cstheme="majorHAnsi"/>
        </w:rPr>
        <w:t>, PAGE</w:t>
      </w:r>
      <w:r w:rsidRPr="007C2FB5">
        <w:rPr>
          <w:rFonts w:asciiTheme="majorHAnsi" w:hAnsiTheme="majorHAnsi" w:cstheme="majorHAnsi"/>
          <w:u w:val="single"/>
        </w:rPr>
        <w:t>________</w:t>
      </w:r>
      <w:r w:rsidRPr="007C2FB5">
        <w:rPr>
          <w:rFonts w:asciiTheme="majorHAnsi" w:hAnsiTheme="majorHAnsi" w:cstheme="majorHAnsi"/>
        </w:rPr>
        <w:t>) for $________________ (the “Property”).</w:t>
      </w:r>
    </w:p>
    <w:p w14:paraId="17B86150" w14:textId="77777777" w:rsidR="007C2FB5" w:rsidRPr="007C2FB5" w:rsidRDefault="007C2FB5" w:rsidP="007C2FB5">
      <w:pPr>
        <w:pStyle w:val="Hang"/>
        <w:widowControl w:val="0"/>
        <w:spacing w:before="240" w:after="0"/>
        <w:ind w:hanging="360"/>
        <w:jc w:val="both"/>
        <w:rPr>
          <w:rFonts w:asciiTheme="majorHAnsi" w:hAnsiTheme="majorHAnsi" w:cstheme="majorHAnsi"/>
          <w:bCs/>
        </w:rPr>
      </w:pPr>
      <w:r w:rsidRPr="007C2FB5">
        <w:rPr>
          <w:rFonts w:asciiTheme="majorHAnsi" w:hAnsiTheme="majorHAnsi" w:cstheme="majorHAnsi"/>
          <w:bCs/>
        </w:rPr>
        <w:t>Personal Property, including appliances:</w:t>
      </w:r>
    </w:p>
    <w:p w14:paraId="1779F602" w14:textId="77777777" w:rsidR="007C2FB5" w:rsidRPr="007C2FB5" w:rsidRDefault="007C2FB5" w:rsidP="007C2FB5">
      <w:pPr>
        <w:pStyle w:val="Hang"/>
        <w:widowControl w:val="0"/>
        <w:spacing w:before="240" w:after="0"/>
        <w:ind w:left="0" w:firstLine="0"/>
        <w:jc w:val="both"/>
        <w:rPr>
          <w:rFonts w:asciiTheme="majorHAnsi" w:hAnsiTheme="majorHAnsi" w:cstheme="majorHAnsi"/>
          <w:bCs/>
        </w:rPr>
      </w:pPr>
      <w:r w:rsidRPr="007C2FB5">
        <w:rPr>
          <w:rFonts w:asciiTheme="majorHAnsi" w:hAnsiTheme="majorHAnsi" w:cstheme="majorHAnsi"/>
          <w:b/>
          <w:bCs/>
        </w:rPr>
        <w:t>________________________________________________________________________________________________________________________________________________________________</w:t>
      </w:r>
      <w:r w:rsidRPr="007C2FB5">
        <w:rPr>
          <w:rFonts w:asciiTheme="majorHAnsi" w:hAnsiTheme="majorHAnsi" w:cstheme="majorHAnsi"/>
          <w:bCs/>
        </w:rPr>
        <w:t xml:space="preserve">_. </w:t>
      </w:r>
      <w:r w:rsidRPr="007C2FB5">
        <w:rPr>
          <w:rFonts w:asciiTheme="majorHAnsi" w:hAnsiTheme="majorHAnsi" w:cstheme="majorHAnsi"/>
          <w:bCs/>
        </w:rPr>
        <w:sym w:font="Symbol" w:char="F0F0"/>
      </w:r>
      <w:r w:rsidRPr="007C2FB5">
        <w:rPr>
          <w:rFonts w:asciiTheme="majorHAnsi" w:hAnsiTheme="majorHAnsi" w:cstheme="majorHAnsi"/>
          <w:bCs/>
        </w:rPr>
        <w:t xml:space="preserve"> See Attachment.</w:t>
      </w:r>
    </w:p>
    <w:p w14:paraId="3CDF6A31" w14:textId="77777777" w:rsidR="007C2FB5" w:rsidRPr="007C2FB5" w:rsidRDefault="007C2FB5" w:rsidP="007C2FB5">
      <w:pPr>
        <w:pStyle w:val="Hang"/>
        <w:widowControl w:val="0"/>
        <w:spacing w:before="240" w:after="0"/>
        <w:ind w:left="0" w:firstLine="720"/>
        <w:jc w:val="both"/>
        <w:rPr>
          <w:rFonts w:asciiTheme="majorHAnsi" w:hAnsiTheme="majorHAnsi" w:cstheme="majorHAnsi"/>
          <w:b/>
          <w:bCs/>
        </w:rPr>
      </w:pPr>
      <w:r w:rsidRPr="007C2FB5">
        <w:rPr>
          <w:rFonts w:asciiTheme="majorHAnsi" w:hAnsiTheme="majorHAnsi" w:cstheme="majorHAnsi"/>
          <w:bCs/>
        </w:rPr>
        <w:t xml:space="preserve">Occupancy: Property </w:t>
      </w:r>
      <w:r w:rsidRPr="007C2FB5">
        <w:rPr>
          <w:rFonts w:asciiTheme="majorHAnsi" w:hAnsiTheme="majorHAnsi" w:cstheme="majorHAnsi"/>
          <w:bCs/>
        </w:rPr>
        <w:sym w:font="Symbol" w:char="F0F0"/>
      </w:r>
      <w:r w:rsidRPr="007C2FB5">
        <w:rPr>
          <w:rFonts w:asciiTheme="majorHAnsi" w:hAnsiTheme="majorHAnsi" w:cstheme="majorHAnsi"/>
          <w:bCs/>
        </w:rPr>
        <w:t xml:space="preserve"> is </w:t>
      </w:r>
      <w:r w:rsidRPr="007C2FB5">
        <w:rPr>
          <w:rFonts w:asciiTheme="majorHAnsi" w:hAnsiTheme="majorHAnsi" w:cstheme="majorHAnsi"/>
          <w:bCs/>
        </w:rPr>
        <w:sym w:font="Symbol" w:char="F0F0"/>
      </w:r>
      <w:r w:rsidRPr="007C2FB5">
        <w:rPr>
          <w:rFonts w:asciiTheme="majorHAnsi" w:hAnsiTheme="majorHAnsi" w:cstheme="majorHAnsi"/>
          <w:bCs/>
        </w:rPr>
        <w:t xml:space="preserve"> is not currently occupied by a tenant. If occupied, the lease term expires: ___________________.</w:t>
      </w:r>
    </w:p>
    <w:p w14:paraId="61F9ADDE" w14:textId="77777777" w:rsidR="007C2FB5" w:rsidRPr="007C2FB5" w:rsidRDefault="007C2FB5" w:rsidP="007C2FB5">
      <w:pPr>
        <w:pStyle w:val="Hang"/>
        <w:widowControl w:val="0"/>
        <w:spacing w:before="240" w:after="0"/>
        <w:jc w:val="both"/>
        <w:rPr>
          <w:rFonts w:asciiTheme="majorHAnsi" w:hAnsiTheme="majorHAnsi" w:cstheme="majorHAnsi"/>
          <w:b/>
          <w:bCs/>
        </w:rPr>
      </w:pPr>
    </w:p>
    <w:p w14:paraId="42901635" w14:textId="77777777" w:rsidR="007C2FB5" w:rsidRPr="007C2FB5" w:rsidRDefault="007C2FB5" w:rsidP="00A75812">
      <w:pPr>
        <w:pStyle w:val="Hang"/>
        <w:widowControl w:val="0"/>
        <w:spacing w:before="240" w:after="0"/>
        <w:ind w:left="1440" w:hanging="1440"/>
        <w:jc w:val="both"/>
        <w:rPr>
          <w:rFonts w:asciiTheme="majorHAnsi" w:hAnsiTheme="majorHAnsi" w:cstheme="majorHAnsi"/>
          <w:b/>
          <w:bCs/>
        </w:rPr>
      </w:pPr>
      <w:r w:rsidRPr="007C2FB5">
        <w:rPr>
          <w:rFonts w:asciiTheme="majorHAnsi" w:hAnsiTheme="majorHAnsi" w:cstheme="majorHAnsi"/>
          <w:b/>
          <w:bCs/>
        </w:rPr>
        <w:t>NOTICE:</w:t>
      </w:r>
      <w:r w:rsidRPr="007C2FB5">
        <w:rPr>
          <w:rFonts w:asciiTheme="majorHAnsi" w:hAnsiTheme="majorHAnsi" w:cstheme="majorHAnsi"/>
          <w:b/>
          <w:bCs/>
        </w:rPr>
        <w:tab/>
        <w:t>THE AMOUNT OR RATE OF BROKER COMPENSATION IS NOT FIXED BY LAW. IT IS SET BY EACH BROKER INDIVIDUALLY AND MAY BE NEGOTIABLE BETWEEN YOU AND THE BROKER.</w:t>
      </w:r>
    </w:p>
    <w:p w14:paraId="2CB0D30F" w14:textId="77777777" w:rsidR="007C2FB5" w:rsidRPr="007C2FB5" w:rsidRDefault="007C2FB5" w:rsidP="007C2FB5">
      <w:pPr>
        <w:pStyle w:val="Hang"/>
        <w:widowControl w:val="0"/>
        <w:spacing w:before="240" w:after="0"/>
        <w:jc w:val="both"/>
        <w:rPr>
          <w:rFonts w:asciiTheme="majorHAnsi" w:hAnsiTheme="majorHAnsi" w:cstheme="majorHAnsi"/>
          <w:b/>
          <w:bCs/>
        </w:rPr>
      </w:pPr>
    </w:p>
    <w:p w14:paraId="169DBE31" w14:textId="77777777" w:rsidR="007C2FB5" w:rsidRPr="007C2FB5" w:rsidRDefault="007C2FB5" w:rsidP="00A75812">
      <w:pPr>
        <w:pStyle w:val="Hang"/>
        <w:widowControl w:val="0"/>
        <w:spacing w:after="0"/>
        <w:ind w:left="1440" w:hanging="1440"/>
        <w:jc w:val="both"/>
        <w:rPr>
          <w:rFonts w:asciiTheme="majorHAnsi" w:hAnsiTheme="majorHAnsi" w:cstheme="majorHAnsi"/>
          <w:b/>
          <w:bCs/>
        </w:rPr>
      </w:pPr>
      <w:r w:rsidRPr="007C2FB5">
        <w:rPr>
          <w:rFonts w:asciiTheme="majorHAnsi" w:hAnsiTheme="majorHAnsi" w:cstheme="majorHAnsi"/>
          <w:b/>
          <w:bCs/>
        </w:rPr>
        <w:t>NOTICE:</w:t>
      </w:r>
      <w:r w:rsidRPr="007C2FB5">
        <w:rPr>
          <w:rFonts w:asciiTheme="majorHAnsi" w:hAnsiTheme="majorHAnsi" w:cstheme="majorHAnsi"/>
          <w:b/>
          <w:bCs/>
        </w:rPr>
        <w:tab/>
        <w:t>THIS AGREEMENT IS SUBJECT TO THE CONNECTICUT GENERAL STATUTES PROHIBITING DISCRIMINATION IN COMMERCIAL AND RESIDENTIAL REAL ESTATE TRANSACTIONS (C.G.S. TITLE 46A, CHAPTER 814C).</w:t>
      </w:r>
    </w:p>
    <w:p w14:paraId="3C962C2D" w14:textId="77777777" w:rsidR="007C2FB5" w:rsidRPr="007C2FB5" w:rsidRDefault="007C2FB5" w:rsidP="007C2FB5">
      <w:pPr>
        <w:pStyle w:val="Hang"/>
        <w:widowControl w:val="0"/>
        <w:spacing w:after="0"/>
        <w:jc w:val="both"/>
        <w:rPr>
          <w:rFonts w:asciiTheme="majorHAnsi" w:hAnsiTheme="majorHAnsi" w:cstheme="majorHAnsi"/>
          <w:b/>
          <w:bCs/>
        </w:rPr>
      </w:pPr>
    </w:p>
    <w:p w14:paraId="68299409" w14:textId="77777777" w:rsidR="007C2FB5" w:rsidRPr="007C2FB5" w:rsidRDefault="007C2FB5" w:rsidP="00A75812">
      <w:pPr>
        <w:pStyle w:val="Hang"/>
        <w:widowControl w:val="0"/>
        <w:spacing w:after="0"/>
        <w:ind w:left="1440" w:hanging="1440"/>
        <w:jc w:val="both"/>
        <w:rPr>
          <w:rFonts w:asciiTheme="majorHAnsi" w:hAnsiTheme="majorHAnsi" w:cstheme="majorHAnsi"/>
          <w:b/>
          <w:bCs/>
        </w:rPr>
      </w:pPr>
      <w:r w:rsidRPr="007C2FB5">
        <w:rPr>
          <w:rFonts w:asciiTheme="majorHAnsi" w:hAnsiTheme="majorHAnsi" w:cstheme="majorHAnsi"/>
          <w:b/>
          <w:bCs/>
        </w:rPr>
        <w:t>NOTICE:</w:t>
      </w:r>
      <w:r w:rsidRPr="007C2FB5">
        <w:rPr>
          <w:rFonts w:asciiTheme="majorHAnsi" w:hAnsiTheme="majorHAnsi" w:cstheme="majorHAnsi"/>
          <w:b/>
          <w:bCs/>
        </w:rPr>
        <w:tab/>
        <w:t>THE SELLER(S) HAVE CERTAIN OBLIGATIONS UNDER TITLE X OF THE RESIDENTIAL LEAD BASED PAINT HAZARD REDUCTION ACT OF 1992.</w:t>
      </w:r>
    </w:p>
    <w:p w14:paraId="1E21075F" w14:textId="77777777" w:rsidR="007C2FB5" w:rsidRPr="007C2FB5" w:rsidRDefault="007C2FB5" w:rsidP="007C2FB5">
      <w:pPr>
        <w:pStyle w:val="Hang"/>
        <w:widowControl w:val="0"/>
        <w:spacing w:after="0"/>
        <w:jc w:val="both"/>
        <w:rPr>
          <w:rFonts w:asciiTheme="majorHAnsi" w:hAnsiTheme="majorHAnsi" w:cstheme="majorHAnsi"/>
          <w:b/>
          <w:bCs/>
        </w:rPr>
      </w:pPr>
    </w:p>
    <w:p w14:paraId="742482C7" w14:textId="77777777" w:rsidR="007C2FB5" w:rsidRPr="007C2FB5" w:rsidRDefault="007C2FB5" w:rsidP="00A75812">
      <w:pPr>
        <w:pStyle w:val="Hang"/>
        <w:widowControl w:val="0"/>
        <w:spacing w:after="0"/>
        <w:ind w:left="1440" w:hanging="1440"/>
        <w:jc w:val="both"/>
        <w:rPr>
          <w:rFonts w:asciiTheme="majorHAnsi" w:hAnsiTheme="majorHAnsi" w:cstheme="majorHAnsi"/>
          <w:b/>
          <w:bCs/>
        </w:rPr>
      </w:pPr>
      <w:r w:rsidRPr="007C2FB5">
        <w:rPr>
          <w:rFonts w:asciiTheme="majorHAnsi" w:hAnsiTheme="majorHAnsi" w:cstheme="majorHAnsi"/>
          <w:b/>
          <w:bCs/>
        </w:rPr>
        <w:t>NOTICE:</w:t>
      </w:r>
      <w:r w:rsidRPr="007C2FB5">
        <w:rPr>
          <w:rFonts w:asciiTheme="majorHAnsi" w:hAnsiTheme="majorHAnsi" w:cstheme="majorHAnsi"/>
          <w:b/>
          <w:bCs/>
        </w:rPr>
        <w:tab/>
        <w:t>THE REAL ESTATE BROKER MAY BE ENTITLED TO CERTAIN LIEN RIGHTS PURSUANT TO SECTION 20-325A OF THE CONNECTICUT GENERAL STATUTES.</w:t>
      </w:r>
    </w:p>
    <w:p w14:paraId="37BA0022" w14:textId="77777777" w:rsidR="007C2FB5" w:rsidRPr="007C2FB5" w:rsidRDefault="007C2FB5" w:rsidP="00A75812">
      <w:pPr>
        <w:pStyle w:val="BlockText"/>
        <w:widowControl w:val="0"/>
        <w:spacing w:after="0"/>
        <w:ind w:left="720" w:firstLine="720"/>
        <w:contextualSpacing/>
        <w:jc w:val="both"/>
        <w:rPr>
          <w:rFonts w:asciiTheme="majorHAnsi" w:hAnsiTheme="majorHAnsi" w:cstheme="majorHAnsi"/>
        </w:rPr>
      </w:pPr>
      <w:r w:rsidRPr="007C2FB5">
        <w:rPr>
          <w:rFonts w:asciiTheme="majorHAnsi" w:hAnsiTheme="majorHAnsi" w:cstheme="majorHAnsi"/>
          <w:b/>
          <w:bCs/>
        </w:rPr>
        <w:t xml:space="preserve">SELLER(S)’ AGREEMENTS </w:t>
      </w:r>
      <w:r w:rsidRPr="007C2FB5">
        <w:rPr>
          <w:rFonts w:asciiTheme="majorHAnsi" w:hAnsiTheme="majorHAnsi" w:cstheme="majorHAnsi"/>
        </w:rPr>
        <w:t>- The SELLER(S) agree that:</w:t>
      </w:r>
    </w:p>
    <w:p w14:paraId="75A3EB4B" w14:textId="77777777" w:rsidR="007C2FB5" w:rsidRPr="007C2FB5" w:rsidRDefault="007C2FB5" w:rsidP="007C2FB5">
      <w:pPr>
        <w:pStyle w:val="BlockText"/>
        <w:widowControl w:val="0"/>
        <w:spacing w:after="0"/>
        <w:contextualSpacing/>
        <w:jc w:val="both"/>
        <w:rPr>
          <w:rFonts w:asciiTheme="majorHAnsi" w:hAnsiTheme="majorHAnsi" w:cstheme="majorHAnsi"/>
        </w:rPr>
      </w:pPr>
    </w:p>
    <w:p w14:paraId="2C869F5F"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r w:rsidRPr="007C2FB5">
        <w:rPr>
          <w:rFonts w:asciiTheme="majorHAnsi" w:hAnsiTheme="majorHAnsi" w:cstheme="majorHAnsi"/>
        </w:rPr>
        <w:t xml:space="preserve">(1) This Contract will be in effect </w:t>
      </w:r>
      <w:r w:rsidRPr="007C2FB5">
        <w:rPr>
          <w:rFonts w:asciiTheme="majorHAnsi" w:hAnsiTheme="majorHAnsi" w:cstheme="majorHAnsi"/>
          <w:u w:val="single"/>
        </w:rPr>
        <w:t>____________</w:t>
      </w:r>
      <w:r w:rsidRPr="007C2FB5">
        <w:rPr>
          <w:rFonts w:asciiTheme="majorHAnsi" w:hAnsiTheme="majorHAnsi" w:cstheme="majorHAnsi"/>
        </w:rPr>
        <w:t>, 20</w:t>
      </w:r>
      <w:r w:rsidRPr="007C2FB5">
        <w:rPr>
          <w:rFonts w:asciiTheme="majorHAnsi" w:hAnsiTheme="majorHAnsi" w:cstheme="majorHAnsi"/>
          <w:u w:val="single"/>
        </w:rPr>
        <w:t>____</w:t>
      </w:r>
      <w:r w:rsidRPr="007C2FB5">
        <w:rPr>
          <w:rFonts w:asciiTheme="majorHAnsi" w:hAnsiTheme="majorHAnsi" w:cstheme="majorHAnsi"/>
        </w:rPr>
        <w:t xml:space="preserve">, through and including </w:t>
      </w:r>
      <w:r w:rsidRPr="007C2FB5">
        <w:rPr>
          <w:rFonts w:asciiTheme="majorHAnsi" w:hAnsiTheme="majorHAnsi" w:cstheme="majorHAnsi"/>
          <w:u w:val="single"/>
        </w:rPr>
        <w:t>____________</w:t>
      </w:r>
      <w:r w:rsidRPr="007C2FB5">
        <w:rPr>
          <w:rFonts w:asciiTheme="majorHAnsi" w:hAnsiTheme="majorHAnsi" w:cstheme="majorHAnsi"/>
        </w:rPr>
        <w:t>, 20</w:t>
      </w:r>
      <w:r w:rsidRPr="007C2FB5">
        <w:rPr>
          <w:rFonts w:asciiTheme="majorHAnsi" w:hAnsiTheme="majorHAnsi" w:cstheme="majorHAnsi"/>
          <w:u w:val="single"/>
        </w:rPr>
        <w:t>____</w:t>
      </w:r>
      <w:r w:rsidRPr="007C2FB5">
        <w:rPr>
          <w:rFonts w:asciiTheme="majorHAnsi" w:hAnsiTheme="majorHAnsi" w:cstheme="majorHAnsi"/>
        </w:rPr>
        <w:t>.</w:t>
      </w:r>
    </w:p>
    <w:p w14:paraId="439CD48E"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72932BA4" w14:textId="2938DB74" w:rsidR="007C2FB5" w:rsidRPr="00331E11" w:rsidRDefault="007C2FB5" w:rsidP="00331E11">
      <w:pPr>
        <w:pStyle w:val="BlockText"/>
        <w:widowControl w:val="0"/>
        <w:spacing w:after="0"/>
        <w:ind w:firstLine="720"/>
        <w:contextualSpacing/>
        <w:jc w:val="both"/>
        <w:rPr>
          <w:rFonts w:asciiTheme="majorHAnsi" w:hAnsiTheme="majorHAnsi" w:cstheme="majorHAnsi"/>
        </w:rPr>
      </w:pPr>
      <w:r w:rsidRPr="00331E11">
        <w:rPr>
          <w:rFonts w:asciiTheme="majorHAnsi" w:hAnsiTheme="majorHAnsi" w:cstheme="majorHAnsi"/>
        </w:rPr>
        <w:lastRenderedPageBreak/>
        <w:t xml:space="preserve">(2) During the term of this agreement, whenever a ready, willing and able buyer is procured to Purchase/Exchange/Lease/Option or otherwise transfer the Property for the price as shown in this agreement or for any other price or upon such terms as may be agreed to by the SELLER(S), </w:t>
      </w:r>
      <w:r w:rsidR="00DF0EC6">
        <w:rPr>
          <w:rFonts w:asciiTheme="majorHAnsi" w:hAnsiTheme="majorHAnsi" w:cstheme="majorHAnsi"/>
        </w:rPr>
        <w:t xml:space="preserve">and </w:t>
      </w:r>
      <w:r w:rsidR="00331E11" w:rsidRPr="00F20E7F">
        <w:rPr>
          <w:rFonts w:asciiTheme="majorHAnsi" w:eastAsia="Arial" w:hAnsiTheme="majorHAnsi" w:cstheme="majorHAnsi"/>
          <w:color w:val="000000"/>
        </w:rPr>
        <w:t>unless otherwise agreed in a Homeowner Benefit Agreement (“HBA”) executed by</w:t>
      </w:r>
      <w:r w:rsidR="003B7655">
        <w:rPr>
          <w:rFonts w:asciiTheme="majorHAnsi" w:eastAsia="Arial" w:hAnsiTheme="majorHAnsi" w:cstheme="majorHAnsi"/>
          <w:color w:val="000000"/>
        </w:rPr>
        <w:t xml:space="preserve"> SELLER</w:t>
      </w:r>
      <w:r w:rsidR="00331E11" w:rsidRPr="00F20E7F">
        <w:rPr>
          <w:rFonts w:asciiTheme="majorHAnsi" w:eastAsia="Arial" w:hAnsiTheme="majorHAnsi" w:cstheme="majorHAnsi"/>
          <w:color w:val="000000"/>
        </w:rPr>
        <w:t xml:space="preserve">, </w:t>
      </w:r>
      <w:r w:rsidR="003B7655">
        <w:rPr>
          <w:rFonts w:asciiTheme="majorHAnsi" w:eastAsia="Times New Roman" w:hAnsiTheme="majorHAnsi" w:cstheme="majorHAnsi"/>
          <w:color w:val="000000"/>
        </w:rPr>
        <w:t>SELLER</w:t>
      </w:r>
      <w:r w:rsidR="00331E11" w:rsidRPr="00F20E7F">
        <w:rPr>
          <w:rFonts w:asciiTheme="majorHAnsi" w:eastAsia="Times New Roman" w:hAnsiTheme="majorHAnsi" w:cstheme="majorHAnsi"/>
          <w:color w:val="000000"/>
        </w:rPr>
        <w:t xml:space="preserve"> will pay a commission to the </w:t>
      </w:r>
      <w:r w:rsidR="003B7655">
        <w:rPr>
          <w:rFonts w:asciiTheme="majorHAnsi" w:eastAsia="Times New Roman" w:hAnsiTheme="majorHAnsi" w:cstheme="majorHAnsi"/>
          <w:color w:val="000000"/>
        </w:rPr>
        <w:t>BROKER</w:t>
      </w:r>
      <w:r w:rsidR="00331E11" w:rsidRPr="00F20E7F">
        <w:rPr>
          <w:rFonts w:asciiTheme="majorHAnsi" w:eastAsia="Times New Roman" w:hAnsiTheme="majorHAnsi" w:cstheme="majorHAnsi"/>
          <w:color w:val="000000"/>
        </w:rPr>
        <w:t xml:space="preserve"> (plus applicable sales tax) as follows: In the event there is no other broker who, in addition to the </w:t>
      </w:r>
      <w:r w:rsidR="001105EE">
        <w:rPr>
          <w:rFonts w:asciiTheme="majorHAnsi" w:eastAsia="Times New Roman" w:hAnsiTheme="majorHAnsi" w:cstheme="majorHAnsi"/>
          <w:color w:val="000000"/>
        </w:rPr>
        <w:t>BROKER</w:t>
      </w:r>
      <w:r w:rsidR="00331E11" w:rsidRPr="00F20E7F">
        <w:rPr>
          <w:rFonts w:asciiTheme="majorHAnsi" w:eastAsia="Times New Roman" w:hAnsiTheme="majorHAnsi" w:cstheme="majorHAnsi"/>
          <w:color w:val="000000"/>
        </w:rPr>
        <w:t>, participates in the sale of the Property (“</w:t>
      </w:r>
      <w:r w:rsidR="00331E11" w:rsidRPr="00F20E7F">
        <w:rPr>
          <w:rFonts w:asciiTheme="majorHAnsi" w:eastAsia="Times New Roman" w:hAnsiTheme="majorHAnsi" w:cstheme="majorHAnsi"/>
          <w:color w:val="000000"/>
          <w:u w:val="single"/>
        </w:rPr>
        <w:t>Cooperating Broker</w:t>
      </w:r>
      <w:r w:rsidR="00331E11" w:rsidRPr="00F20E7F">
        <w:rPr>
          <w:rFonts w:asciiTheme="majorHAnsi" w:eastAsia="Times New Roman" w:hAnsiTheme="majorHAnsi" w:cstheme="majorHAnsi"/>
          <w:color w:val="000000"/>
        </w:rPr>
        <w:t xml:space="preserve">”), then </w:t>
      </w:r>
      <w:r w:rsidR="003B7655">
        <w:rPr>
          <w:rFonts w:asciiTheme="majorHAnsi" w:eastAsia="Times New Roman" w:hAnsiTheme="majorHAnsi" w:cstheme="majorHAnsi"/>
          <w:color w:val="000000"/>
        </w:rPr>
        <w:t>BROKER</w:t>
      </w:r>
      <w:r w:rsidR="00331E11" w:rsidRPr="00F20E7F">
        <w:rPr>
          <w:rFonts w:asciiTheme="majorHAnsi" w:eastAsia="Times New Roman" w:hAnsiTheme="majorHAnsi" w:cstheme="majorHAnsi"/>
          <w:color w:val="000000"/>
        </w:rPr>
        <w:t xml:space="preserve"> shall receive an amount equal to six percent (6%) of the total sales price for the Property or $_____, whichever is greater (the “</w:t>
      </w:r>
      <w:r w:rsidR="00331E11" w:rsidRPr="00F20E7F">
        <w:rPr>
          <w:rFonts w:asciiTheme="majorHAnsi" w:eastAsia="Times New Roman" w:hAnsiTheme="majorHAnsi" w:cstheme="majorHAnsi"/>
          <w:color w:val="000000"/>
          <w:u w:val="single"/>
        </w:rPr>
        <w:t>Broker’s Commission</w:t>
      </w:r>
      <w:r w:rsidR="00331E11" w:rsidRPr="00F20E7F">
        <w:rPr>
          <w:rFonts w:asciiTheme="majorHAnsi" w:eastAsia="Times New Roman" w:hAnsiTheme="majorHAnsi" w:cstheme="majorHAnsi"/>
          <w:color w:val="000000"/>
        </w:rPr>
        <w:t xml:space="preserve">”). In the event there is a Cooperating Broker involved in the transaction, then </w:t>
      </w:r>
      <w:r w:rsidR="003B7655">
        <w:rPr>
          <w:rFonts w:asciiTheme="majorHAnsi" w:eastAsia="Times New Roman" w:hAnsiTheme="majorHAnsi" w:cstheme="majorHAnsi"/>
          <w:color w:val="000000"/>
        </w:rPr>
        <w:t xml:space="preserve">BROKER </w:t>
      </w:r>
      <w:r w:rsidR="00331E11" w:rsidRPr="00F20E7F">
        <w:rPr>
          <w:rFonts w:asciiTheme="majorHAnsi" w:eastAsia="Times New Roman" w:hAnsiTheme="majorHAnsi" w:cstheme="majorHAnsi"/>
          <w:color w:val="000000"/>
        </w:rPr>
        <w:t>shall receive an amount equal to three percent (3%) of the total sales price for the Property or $_____, whichever is greater (the “</w:t>
      </w:r>
      <w:r w:rsidR="00331E11" w:rsidRPr="00F20E7F">
        <w:rPr>
          <w:rFonts w:asciiTheme="majorHAnsi" w:eastAsia="Times New Roman" w:hAnsiTheme="majorHAnsi" w:cstheme="majorHAnsi"/>
          <w:color w:val="000000"/>
          <w:u w:val="single"/>
        </w:rPr>
        <w:t>Broker’s Commission</w:t>
      </w:r>
      <w:r w:rsidR="00331E11" w:rsidRPr="00F20E7F">
        <w:rPr>
          <w:rFonts w:asciiTheme="majorHAnsi" w:eastAsia="Times New Roman" w:hAnsiTheme="majorHAnsi" w:cstheme="majorHAnsi"/>
          <w:color w:val="000000"/>
        </w:rPr>
        <w:t xml:space="preserve">”).  </w:t>
      </w:r>
      <w:r w:rsidR="00331E11" w:rsidRPr="00F20E7F">
        <w:rPr>
          <w:rFonts w:asciiTheme="majorHAnsi" w:eastAsia="Arial" w:hAnsiTheme="majorHAnsi" w:cstheme="majorHAnsi"/>
          <w:color w:val="000000"/>
        </w:rPr>
        <w:t xml:space="preserve">The Broker’s Commission shall be paid to Broker no later than the date of closing specified in the sales contract. Closing is not a prerequisite for the Commission </w:t>
      </w:r>
      <w:r w:rsidR="00331E11" w:rsidRPr="001105EE">
        <w:rPr>
          <w:rFonts w:asciiTheme="majorHAnsi" w:eastAsia="Arial" w:hAnsiTheme="majorHAnsi" w:cstheme="majorHAnsi"/>
          <w:color w:val="000000"/>
        </w:rPr>
        <w:t xml:space="preserve">being earned by </w:t>
      </w:r>
      <w:r w:rsidR="003B7655" w:rsidRPr="001105EE">
        <w:rPr>
          <w:rFonts w:asciiTheme="majorHAnsi" w:eastAsia="Arial" w:hAnsiTheme="majorHAnsi" w:cstheme="majorHAnsi"/>
          <w:color w:val="000000"/>
        </w:rPr>
        <w:t>BROKER</w:t>
      </w:r>
      <w:r w:rsidR="00331E11" w:rsidRPr="001105EE">
        <w:rPr>
          <w:rFonts w:asciiTheme="majorHAnsi" w:eastAsia="Arial" w:hAnsiTheme="majorHAnsi" w:cstheme="majorHAnsi"/>
          <w:color w:val="000000"/>
        </w:rPr>
        <w:t>.</w:t>
      </w:r>
      <w:r w:rsidR="003B7655" w:rsidRPr="001105EE">
        <w:rPr>
          <w:rFonts w:asciiTheme="majorHAnsi" w:eastAsia="Arial" w:hAnsiTheme="majorHAnsi" w:cstheme="majorHAnsi"/>
          <w:color w:val="000000"/>
        </w:rPr>
        <w:t xml:space="preserve"> BROKER’S</w:t>
      </w:r>
      <w:r w:rsidR="00331E11" w:rsidRPr="001105EE">
        <w:rPr>
          <w:rFonts w:ascii="Times New Roman" w:eastAsia="Arial" w:hAnsi="Times New Roman" w:cs="Times New Roman"/>
          <w:color w:val="000000"/>
          <w:spacing w:val="-1"/>
        </w:rPr>
        <w:t xml:space="preserve"> office policy is to cooperate with all brokers who, in addition to </w:t>
      </w:r>
      <w:r w:rsidR="003B7655" w:rsidRPr="001105EE">
        <w:rPr>
          <w:rFonts w:ascii="Times New Roman" w:eastAsia="Arial" w:hAnsi="Times New Roman" w:cs="Times New Roman"/>
          <w:color w:val="000000"/>
          <w:spacing w:val="-1"/>
        </w:rPr>
        <w:t>BROKER</w:t>
      </w:r>
      <w:r w:rsidR="00331E11" w:rsidRPr="001105EE">
        <w:rPr>
          <w:rFonts w:ascii="Times New Roman" w:eastAsia="Arial" w:hAnsi="Times New Roman" w:cs="Times New Roman"/>
          <w:color w:val="000000"/>
          <w:spacing w:val="-1"/>
        </w:rPr>
        <w:t xml:space="preserve">, participate in the sale of the Property, except when not in </w:t>
      </w:r>
      <w:r w:rsidR="003B7655" w:rsidRPr="001105EE">
        <w:rPr>
          <w:rFonts w:ascii="Times New Roman" w:eastAsia="Arial" w:hAnsi="Times New Roman" w:cs="Times New Roman"/>
          <w:color w:val="000000"/>
          <w:spacing w:val="-1"/>
        </w:rPr>
        <w:t>SELLER</w:t>
      </w:r>
      <w:r w:rsidR="003A6298" w:rsidRPr="001105EE">
        <w:rPr>
          <w:rFonts w:ascii="Times New Roman" w:eastAsia="Arial" w:hAnsi="Times New Roman" w:cs="Times New Roman"/>
          <w:color w:val="000000"/>
          <w:spacing w:val="-1"/>
        </w:rPr>
        <w:t>'S</w:t>
      </w:r>
      <w:r w:rsidR="00331E11" w:rsidRPr="001105EE">
        <w:rPr>
          <w:rFonts w:ascii="Times New Roman" w:eastAsia="Arial" w:hAnsi="Times New Roman" w:cs="Times New Roman"/>
          <w:color w:val="000000"/>
          <w:spacing w:val="-1"/>
        </w:rPr>
        <w:t xml:space="preserve"> best interest. </w:t>
      </w:r>
      <w:r w:rsidR="001105EE" w:rsidRPr="001105EE">
        <w:rPr>
          <w:color w:val="000000"/>
        </w:rPr>
        <w:t xml:space="preserve">Where there is a Cooperating Broker involved, </w:t>
      </w:r>
      <w:r w:rsidR="001105EE" w:rsidRPr="001105EE">
        <w:rPr>
          <w:bCs/>
          <w:color w:val="000000"/>
        </w:rPr>
        <w:t>SELLER</w:t>
      </w:r>
      <w:r w:rsidR="001105EE" w:rsidRPr="001105EE">
        <w:rPr>
          <w:color w:val="000000"/>
        </w:rPr>
        <w:t xml:space="preserve"> has determined, in his or her sole discretion, that the amount of commission that will be offered to the Cooperating Broker is __% of the total sales price, which amount shall be paid by </w:t>
      </w:r>
      <w:r w:rsidR="001105EE" w:rsidRPr="001105EE">
        <w:rPr>
          <w:bCs/>
          <w:color w:val="000000"/>
        </w:rPr>
        <w:t>SELLER</w:t>
      </w:r>
      <w:r w:rsidR="001105EE" w:rsidRPr="001105EE">
        <w:rPr>
          <w:color w:val="000000"/>
        </w:rPr>
        <w:t xml:space="preserve"> (“</w:t>
      </w:r>
      <w:r w:rsidR="001105EE" w:rsidRPr="001105EE">
        <w:rPr>
          <w:color w:val="000000"/>
          <w:u w:val="single"/>
        </w:rPr>
        <w:t>Cooperator’s Commission</w:t>
      </w:r>
      <w:r w:rsidR="001105EE" w:rsidRPr="001105EE">
        <w:rPr>
          <w:color w:val="000000"/>
        </w:rPr>
        <w:t xml:space="preserve">”). </w:t>
      </w:r>
      <w:r w:rsidR="00331E11" w:rsidRPr="001105EE">
        <w:rPr>
          <w:rFonts w:ascii="Times New Roman" w:eastAsia="Arial" w:hAnsi="Times New Roman" w:cs="Times New Roman"/>
          <w:color w:val="000000"/>
          <w:spacing w:val="-1"/>
        </w:rPr>
        <w:t xml:space="preserve"> </w:t>
      </w:r>
      <w:r w:rsidRPr="001105EE">
        <w:rPr>
          <w:rFonts w:asciiTheme="majorHAnsi" w:hAnsiTheme="majorHAnsi" w:cstheme="majorHAnsi"/>
        </w:rPr>
        <w:t>In addition to the foregoing, as consideration for BROKER’S services, BROKER is entitled to receive ________% (50% if left blank) of all deposits that SELLER retains as liquidated damages</w:t>
      </w:r>
      <w:r w:rsidRPr="00F20E7F">
        <w:rPr>
          <w:rFonts w:asciiTheme="majorHAnsi" w:hAnsiTheme="majorHAnsi" w:cstheme="majorHAnsi"/>
        </w:rPr>
        <w:t xml:space="preserve"> for a buyer’s default in a transaction not to exceed the amount of the commission.</w:t>
      </w:r>
    </w:p>
    <w:p w14:paraId="12FE2D8A"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3C25BD75"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r w:rsidRPr="007C2FB5">
        <w:rPr>
          <w:rFonts w:asciiTheme="majorHAnsi" w:hAnsiTheme="majorHAnsi" w:cstheme="majorHAnsi"/>
        </w:rPr>
        <w:t>(3) The SELLER(S) further agree that the BROKER shall be entitled to a commission if the Property is sold by the BROKER, the SELLER(S) or anyone, within sixty (60) days after the expiration of this contract or any extension hereof, to any person to whom the BROKER has shown the Property. However, in the event that the SELLER(S) list said Property with another BROKER within the days shown above, and if the SELLER(S) actually pay a commission to such BROKER, then the SELLER(S) shall not be obligated to the BROKER for any commission.</w:t>
      </w:r>
    </w:p>
    <w:p w14:paraId="0EE1FF6F"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0F10F535"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r w:rsidRPr="007C2FB5">
        <w:rPr>
          <w:rFonts w:asciiTheme="majorHAnsi" w:hAnsiTheme="majorHAnsi" w:cstheme="majorHAnsi"/>
        </w:rPr>
        <w:t>(4) If a sale is not consummated because of the SELLER(S)’ refusal to perform, then the full commission shall be due and payable upon such refusal.</w:t>
      </w:r>
    </w:p>
    <w:p w14:paraId="189BA85B"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40A1DADA" w14:textId="32894EE6" w:rsidR="006D74D2" w:rsidRDefault="007C2FB5" w:rsidP="006D74D2">
      <w:pPr>
        <w:pStyle w:val="BlockText"/>
        <w:widowControl w:val="0"/>
        <w:spacing w:after="0"/>
        <w:ind w:firstLine="720"/>
        <w:contextualSpacing/>
        <w:jc w:val="both"/>
        <w:rPr>
          <w:rFonts w:asciiTheme="majorHAnsi" w:hAnsiTheme="majorHAnsi" w:cstheme="majorHAnsi"/>
        </w:rPr>
      </w:pPr>
      <w:r w:rsidRPr="007C2FB5">
        <w:rPr>
          <w:rFonts w:asciiTheme="majorHAnsi" w:hAnsiTheme="majorHAnsi" w:cstheme="majorHAnsi"/>
        </w:rPr>
        <w:t>(5) In the event a buyer defaults on the buyer’s obligations under a purchase and sale agreement and forfeits deposit monies to the SELLER(S) as liquidated damages, whether by agreement of the buyer or otherwise, the BROKER and SELLER(S) shall share equally in the liquidated damages for that transaction providing the BROKER’S share may not exceed what the commission obligation would have been had that transac</w:t>
      </w:r>
      <w:r w:rsidR="006D74D2">
        <w:rPr>
          <w:rFonts w:asciiTheme="majorHAnsi" w:hAnsiTheme="majorHAnsi" w:cstheme="majorHAnsi"/>
        </w:rPr>
        <w:t>tion closed. BROKER and SELLER(S</w:t>
      </w:r>
      <w:r w:rsidRPr="007C2FB5">
        <w:rPr>
          <w:rFonts w:asciiTheme="majorHAnsi" w:hAnsiTheme="majorHAnsi" w:cstheme="majorHAnsi"/>
        </w:rPr>
        <w:t>) agree any such monies received are for liquidated damages and not commission.</w:t>
      </w:r>
    </w:p>
    <w:p w14:paraId="40CDF7EB" w14:textId="77777777" w:rsidR="006D74D2" w:rsidRPr="007C2FB5" w:rsidRDefault="006D74D2" w:rsidP="006D74D2">
      <w:pPr>
        <w:pStyle w:val="BlockText"/>
        <w:widowControl w:val="0"/>
        <w:spacing w:after="0"/>
        <w:ind w:firstLine="720"/>
        <w:contextualSpacing/>
        <w:jc w:val="both"/>
        <w:rPr>
          <w:rFonts w:asciiTheme="majorHAnsi" w:hAnsiTheme="majorHAnsi" w:cstheme="majorHAnsi"/>
        </w:rPr>
      </w:pPr>
    </w:p>
    <w:p w14:paraId="7D1A7478" w14:textId="0528627E" w:rsidR="006D74D2" w:rsidRPr="007C2FB5" w:rsidRDefault="006D74D2" w:rsidP="006D74D2">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(6)</w:t>
      </w:r>
      <w:r w:rsidRPr="006D74D2">
        <w:t xml:space="preserve"> </w:t>
      </w:r>
      <w:r>
        <w:rPr>
          <w:rFonts w:asciiTheme="majorHAnsi" w:hAnsiTheme="majorHAnsi" w:cstheme="majorHAnsi"/>
        </w:rPr>
        <w:t xml:space="preserve"> In</w:t>
      </w:r>
      <w:r w:rsidRPr="006D74D2">
        <w:rPr>
          <w:rFonts w:asciiTheme="majorHAnsi" w:hAnsiTheme="majorHAnsi" w:cstheme="majorHAnsi"/>
        </w:rPr>
        <w:t xml:space="preserve"> addition to the commission paid by </w:t>
      </w:r>
      <w:r>
        <w:rPr>
          <w:rFonts w:asciiTheme="majorHAnsi" w:hAnsiTheme="majorHAnsi" w:cstheme="majorHAnsi"/>
        </w:rPr>
        <w:t>SELLER(S) pursuant to Paragraph 2</w:t>
      </w:r>
      <w:r w:rsidRPr="006D74D2">
        <w:rPr>
          <w:rFonts w:asciiTheme="majorHAnsi" w:hAnsiTheme="majorHAnsi" w:cstheme="majorHAnsi"/>
        </w:rPr>
        <w:t xml:space="preserve">, </w:t>
      </w:r>
      <w:r>
        <w:rPr>
          <w:rFonts w:asciiTheme="majorHAnsi" w:hAnsiTheme="majorHAnsi" w:cstheme="majorHAnsi"/>
        </w:rPr>
        <w:t>SELLER(S)</w:t>
      </w:r>
      <w:r w:rsidRPr="006D74D2">
        <w:rPr>
          <w:rFonts w:asciiTheme="majorHAnsi" w:hAnsiTheme="majorHAnsi" w:cstheme="majorHAnsi"/>
        </w:rPr>
        <w:t xml:space="preserve"> agrees to pay an administrative fee in the amount of </w:t>
      </w:r>
      <w:r w:rsidR="00306D8C">
        <w:rPr>
          <w:rFonts w:asciiTheme="majorHAnsi" w:hAnsiTheme="majorHAnsi" w:cstheme="majorHAnsi"/>
          <w:b/>
        </w:rPr>
        <w:t>$5</w:t>
      </w:r>
      <w:r w:rsidRPr="006D74D2">
        <w:rPr>
          <w:rFonts w:asciiTheme="majorHAnsi" w:hAnsiTheme="majorHAnsi" w:cstheme="majorHAnsi"/>
          <w:b/>
        </w:rPr>
        <w:t>00</w:t>
      </w:r>
      <w:r w:rsidRPr="006D74D2">
        <w:rPr>
          <w:rFonts w:asciiTheme="majorHAnsi" w:hAnsiTheme="majorHAnsi" w:cstheme="majorHAnsi"/>
        </w:rPr>
        <w:t xml:space="preserve"> to </w:t>
      </w:r>
      <w:r>
        <w:rPr>
          <w:rFonts w:asciiTheme="majorHAnsi" w:hAnsiTheme="majorHAnsi" w:cstheme="majorHAnsi"/>
        </w:rPr>
        <w:t>BROKER</w:t>
      </w:r>
      <w:r w:rsidRPr="006D74D2">
        <w:rPr>
          <w:rFonts w:asciiTheme="majorHAnsi" w:hAnsiTheme="majorHAnsi" w:cstheme="majorHAnsi"/>
        </w:rPr>
        <w:t>, payable at closing.</w:t>
      </w:r>
    </w:p>
    <w:p w14:paraId="728A35DE"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3B41875A" w14:textId="7EC776B3" w:rsid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(7</w:t>
      </w:r>
      <w:r w:rsidR="007C2FB5" w:rsidRPr="007C2FB5">
        <w:rPr>
          <w:rFonts w:asciiTheme="majorHAnsi" w:hAnsiTheme="majorHAnsi" w:cstheme="majorHAnsi"/>
        </w:rPr>
        <w:t xml:space="preserve">) The SELLER(S) have informed the BROKER of all material defects regarding the listed Property, and the SELLER(S) agree to hold the BROKER harmless in connection with any damages (including court costs and attorney’s fees, if applicable), which the BROKER may suffer </w:t>
      </w:r>
      <w:r w:rsidR="007C2FB5" w:rsidRPr="007C2FB5">
        <w:rPr>
          <w:rFonts w:asciiTheme="majorHAnsi" w:hAnsiTheme="majorHAnsi" w:cstheme="majorHAnsi"/>
        </w:rPr>
        <w:lastRenderedPageBreak/>
        <w:t>due to any information which the SELLER(S) withheld from the BROKER or supplied to the BROKER incorrectly. The SELLER(S) acknowledge that if the SELLER(S) do not furnish buyer(s) with the Residential Property Condition Disclosure Report required by C.G.S. 20-327b prior to the buyer(s)’ execution of a Purchase &amp; Sale Agreement, the SELLER(S) will be liable for a $500 credit to buyer(s) off the purchase price at closing.</w:t>
      </w:r>
    </w:p>
    <w:p w14:paraId="14A31DF2" w14:textId="4FF33951" w:rsidR="006D74D2" w:rsidRDefault="006D74D2" w:rsidP="007C2FB5">
      <w:pPr>
        <w:pStyle w:val="BlockText"/>
        <w:widowControl w:val="0"/>
        <w:spacing w:after="0"/>
        <w:ind w:firstLine="720"/>
        <w:contextualSpacing/>
        <w:jc w:val="both"/>
        <w:rPr>
          <w:rFonts w:asciiTheme="majorHAnsi" w:hAnsiTheme="majorHAnsi" w:cstheme="majorHAnsi"/>
        </w:rPr>
      </w:pPr>
    </w:p>
    <w:p w14:paraId="7941BCB8" w14:textId="7152BF77" w:rsidR="007C2FB5" w:rsidRPr="007C2FB5" w:rsidRDefault="006D74D2" w:rsidP="007C2FB5">
      <w:pPr>
        <w:pStyle w:val="BlockText"/>
        <w:widowControl w:val="0"/>
        <w:spacing w:after="0"/>
        <w:ind w:firstLine="720"/>
        <w:contextualSpacing/>
        <w:jc w:val="both"/>
        <w:rPr>
          <w:rFonts w:asciiTheme="majorHAnsi" w:hAnsiTheme="majorHAnsi" w:cstheme="majorHAnsi"/>
        </w:rPr>
      </w:pPr>
      <w:r w:rsidRPr="007C2FB5">
        <w:rPr>
          <w:rFonts w:asciiTheme="majorHAnsi" w:hAnsiTheme="majorHAnsi" w:cstheme="majorHAnsi"/>
        </w:rPr>
        <w:t xml:space="preserve"> </w:t>
      </w:r>
      <w:r w:rsidR="0084012E">
        <w:rPr>
          <w:rFonts w:asciiTheme="majorHAnsi" w:hAnsiTheme="majorHAnsi" w:cstheme="majorHAnsi"/>
        </w:rPr>
        <w:t>(8</w:t>
      </w:r>
      <w:r w:rsidR="007C2FB5" w:rsidRPr="007C2FB5">
        <w:rPr>
          <w:rFonts w:asciiTheme="majorHAnsi" w:hAnsiTheme="majorHAnsi" w:cstheme="majorHAnsi"/>
        </w:rPr>
        <w:t>) The BROKER may enforce this Contract against the SELLER(S), or against the SELLER(S)’ heirs, administrators, executors and assigns.</w:t>
      </w:r>
    </w:p>
    <w:p w14:paraId="69F1D6CD"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7DCA6F54" w14:textId="5CFB5647"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(9</w:t>
      </w:r>
      <w:r w:rsidR="007C2FB5" w:rsidRPr="007C2FB5">
        <w:rPr>
          <w:rFonts w:asciiTheme="majorHAnsi" w:hAnsiTheme="majorHAnsi" w:cstheme="majorHAnsi"/>
        </w:rPr>
        <w:t>) The BROKER ____</w:t>
      </w:r>
      <w:r w:rsidR="007C2FB5" w:rsidRPr="007C2FB5">
        <w:rPr>
          <w:rFonts w:asciiTheme="majorHAnsi" w:hAnsiTheme="majorHAnsi" w:cstheme="majorHAnsi"/>
          <w:b/>
          <w:bCs/>
        </w:rPr>
        <w:t xml:space="preserve">may </w:t>
      </w:r>
      <w:r w:rsidR="007C2FB5" w:rsidRPr="007C2FB5">
        <w:rPr>
          <w:rFonts w:asciiTheme="majorHAnsi" w:hAnsiTheme="majorHAnsi" w:cstheme="majorHAnsi"/>
        </w:rPr>
        <w:t>____</w:t>
      </w:r>
      <w:r w:rsidR="007C2FB5" w:rsidRPr="007C2FB5">
        <w:rPr>
          <w:rFonts w:asciiTheme="majorHAnsi" w:hAnsiTheme="majorHAnsi" w:cstheme="majorHAnsi"/>
          <w:b/>
          <w:bCs/>
        </w:rPr>
        <w:t xml:space="preserve">may not </w:t>
      </w:r>
      <w:r w:rsidR="007C2FB5" w:rsidRPr="007C2FB5">
        <w:rPr>
          <w:rFonts w:asciiTheme="majorHAnsi" w:hAnsiTheme="majorHAnsi" w:cstheme="majorHAnsi"/>
        </w:rPr>
        <w:t>place For Sale, Pending, Sold, other marketing signs and the like on the listed Property.</w:t>
      </w:r>
    </w:p>
    <w:p w14:paraId="5A1DE931"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4887EA6C" w14:textId="35C06408"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(10)</w:t>
      </w:r>
      <w:r w:rsidR="007C2FB5" w:rsidRPr="007C2FB5">
        <w:rPr>
          <w:rFonts w:asciiTheme="majorHAnsi" w:hAnsiTheme="majorHAnsi" w:cstheme="majorHAnsi"/>
        </w:rPr>
        <w:t xml:space="preserve"> The BROKER ____</w:t>
      </w:r>
      <w:r w:rsidR="007C2FB5" w:rsidRPr="007C2FB5">
        <w:rPr>
          <w:rFonts w:asciiTheme="majorHAnsi" w:hAnsiTheme="majorHAnsi" w:cstheme="majorHAnsi"/>
          <w:b/>
          <w:bCs/>
        </w:rPr>
        <w:t xml:space="preserve">may </w:t>
      </w:r>
      <w:r w:rsidR="007C2FB5" w:rsidRPr="007C2FB5">
        <w:rPr>
          <w:rFonts w:asciiTheme="majorHAnsi" w:hAnsiTheme="majorHAnsi" w:cstheme="majorHAnsi"/>
        </w:rPr>
        <w:t>____</w:t>
      </w:r>
      <w:r w:rsidR="007C2FB5" w:rsidRPr="007C2FB5">
        <w:rPr>
          <w:rFonts w:asciiTheme="majorHAnsi" w:hAnsiTheme="majorHAnsi" w:cstheme="majorHAnsi"/>
          <w:b/>
          <w:bCs/>
        </w:rPr>
        <w:t xml:space="preserve">may not </w:t>
      </w:r>
      <w:r w:rsidR="007C2FB5" w:rsidRPr="007C2FB5">
        <w:rPr>
          <w:rFonts w:asciiTheme="majorHAnsi" w:hAnsiTheme="majorHAnsi" w:cstheme="majorHAnsi"/>
        </w:rPr>
        <w:t>install a lockbox on the listed Property. THE SELLER(S) understand that REALTOR ® members of any Association of REALTORS</w:t>
      </w:r>
      <w:r w:rsidR="007C2FB5" w:rsidRPr="007C2FB5">
        <w:rPr>
          <w:rFonts w:asciiTheme="majorHAnsi" w:hAnsiTheme="majorHAnsi" w:cstheme="majorHAnsi"/>
          <w:vertAlign w:val="superscript"/>
        </w:rPr>
        <w:t>®</w:t>
      </w:r>
      <w:r w:rsidR="007C2FB5" w:rsidRPr="007C2FB5">
        <w:rPr>
          <w:rFonts w:asciiTheme="majorHAnsi" w:hAnsiTheme="majorHAnsi" w:cstheme="majorHAnsi"/>
        </w:rPr>
        <w:t xml:space="preserve"> who purchase lockbox keys may have access to this lockbox.</w:t>
      </w:r>
    </w:p>
    <w:p w14:paraId="2139011C"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22EC5AC7" w14:textId="2A669F3B" w:rsidR="007C2FB5" w:rsidRPr="007C2FB5" w:rsidRDefault="007C2FB5" w:rsidP="007C2FB5">
      <w:pPr>
        <w:pStyle w:val="BlockText"/>
        <w:widowControl w:val="0"/>
        <w:spacing w:after="0"/>
        <w:ind w:firstLine="720"/>
        <w:contextualSpacing/>
        <w:jc w:val="both"/>
        <w:rPr>
          <w:rFonts w:asciiTheme="majorHAnsi" w:hAnsiTheme="majorHAnsi" w:cstheme="majorHAnsi"/>
        </w:rPr>
      </w:pPr>
      <w:r w:rsidRPr="007C2FB5">
        <w:rPr>
          <w:rFonts w:asciiTheme="majorHAnsi" w:hAnsiTheme="majorHAnsi" w:cstheme="majorHAnsi"/>
        </w:rPr>
        <w:t>(1</w:t>
      </w:r>
      <w:r w:rsidR="0084012E">
        <w:rPr>
          <w:rFonts w:asciiTheme="majorHAnsi" w:hAnsiTheme="majorHAnsi" w:cstheme="majorHAnsi"/>
        </w:rPr>
        <w:t>1</w:t>
      </w:r>
      <w:r w:rsidRPr="007C2FB5">
        <w:rPr>
          <w:rFonts w:asciiTheme="majorHAnsi" w:hAnsiTheme="majorHAnsi" w:cstheme="majorHAnsi"/>
        </w:rPr>
        <w:t>) SELLER(S) acknowledge and agree that all photographs, images, graphics, video recordings, virtual tours, drawings, written descriptions, remarks, narratives, pricing information, and other copyrightable elements relating to the Property provided by SELLER(S) to BROKER or BROKER’s agent (the “Seller Listing Content”), or otherwise obtained or produced by BROKER or BROKER’s agent in connection with this Agreement (the “Broker Listing Content”), and any changes to the Seller Listing Content or the Broker Listing Content, may be filed with one or more multiple listing services, included in compilations of listings, and otherwise distributed, publicly displayed and reproduced. SELLER(S) hereby grant to BROKER a non-exclusive, irrevocable, worldwide, royalty free license to use, sublicense through multiple tiers, publish, display, and reproduce the Seller Listing Content, to prepare derivative works of the Seller Listing Content, and to distribute the Seller Listing Content or any derivative works thereof. SELLER(S) represent and warrant to BROKER that the Seller Listing Content, and the license granted to BROKER for the Seller Listing Content, does not violate or infringe upon the rights, including any copyright rights, or any person or entity. SELLER(S) acknowledge and agree that as between SELLER(S) and BROKER, all Broker Listing Content is owned exclusively by BROKER, and SELLER(S) have no right, title or interest in or to any Broker Listing Content.</w:t>
      </w:r>
    </w:p>
    <w:p w14:paraId="60634255"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5AF4A001" w14:textId="3D2816B4"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(12</w:t>
      </w:r>
      <w:r w:rsidR="007C2FB5" w:rsidRPr="007C2FB5">
        <w:rPr>
          <w:rFonts w:asciiTheme="majorHAnsi" w:hAnsiTheme="majorHAnsi" w:cstheme="majorHAnsi"/>
        </w:rPr>
        <w:t xml:space="preserve">) SELLER(S) are aware and consent that the Connecticut Multiple Listing Service, Inc., transmits listing information for web site display to </w:t>
      </w:r>
      <w:r w:rsidR="007C2FB5" w:rsidRPr="007C2FB5">
        <w:rPr>
          <w:rFonts w:asciiTheme="majorHAnsi" w:hAnsiTheme="majorHAnsi" w:cstheme="majorHAnsi"/>
          <w:color w:val="000000" w:themeColor="text1"/>
        </w:rPr>
        <w:t>REALTOR.com</w:t>
      </w:r>
      <w:r w:rsidR="007C2FB5" w:rsidRPr="007C2FB5">
        <w:rPr>
          <w:rFonts w:asciiTheme="majorHAnsi" w:hAnsiTheme="majorHAnsi" w:cstheme="majorHAnsi"/>
        </w:rPr>
        <w:t>, a service of the National Association of REALTORS</w:t>
      </w:r>
      <w:r w:rsidR="007C2FB5" w:rsidRPr="007C2FB5">
        <w:rPr>
          <w:rFonts w:asciiTheme="majorHAnsi" w:hAnsiTheme="majorHAnsi" w:cstheme="majorHAnsi"/>
          <w:vertAlign w:val="superscript"/>
        </w:rPr>
        <w:t>®</w:t>
      </w:r>
      <w:r w:rsidR="007C2FB5" w:rsidRPr="007C2FB5">
        <w:rPr>
          <w:rFonts w:asciiTheme="majorHAnsi" w:hAnsiTheme="majorHAnsi" w:cstheme="majorHAnsi"/>
        </w:rPr>
        <w:t>, and to those members who display MLS property information on their individual web sites in accordance with the Connecticut Multiple Listing Service, Inc. Internet Data Exchange policy.</w:t>
      </w:r>
    </w:p>
    <w:p w14:paraId="75AB1A21" w14:textId="77777777" w:rsidR="007C2FB5" w:rsidRPr="007C2FB5" w:rsidRDefault="007C2FB5" w:rsidP="007C2FB5">
      <w:pPr>
        <w:pStyle w:val="BlockText"/>
        <w:widowControl w:val="0"/>
        <w:spacing w:after="0"/>
        <w:contextualSpacing/>
        <w:jc w:val="both"/>
        <w:rPr>
          <w:rFonts w:asciiTheme="majorHAnsi" w:hAnsiTheme="majorHAnsi" w:cstheme="majorHAnsi"/>
        </w:rPr>
      </w:pPr>
    </w:p>
    <w:p w14:paraId="4016670A" w14:textId="77777777" w:rsidR="007C2FB5" w:rsidRDefault="007C2FB5" w:rsidP="00C26CE6">
      <w:pPr>
        <w:pStyle w:val="BlockText"/>
        <w:widowControl w:val="0"/>
        <w:spacing w:before="240" w:after="0"/>
        <w:ind w:left="1440"/>
        <w:rPr>
          <w:rFonts w:asciiTheme="majorHAnsi" w:hAnsiTheme="majorHAnsi" w:cstheme="majorHAnsi"/>
        </w:rPr>
      </w:pPr>
      <w:r w:rsidRPr="007C2FB5">
        <w:rPr>
          <w:rFonts w:asciiTheme="majorHAnsi" w:hAnsiTheme="majorHAnsi" w:cstheme="majorHAnsi"/>
        </w:rPr>
        <w:t>_____</w:t>
      </w:r>
      <w:r w:rsidRPr="007C2FB5">
        <w:rPr>
          <w:rFonts w:asciiTheme="majorHAnsi" w:hAnsiTheme="majorHAnsi" w:cstheme="majorHAnsi"/>
        </w:rPr>
        <w:tab/>
      </w:r>
      <w:r w:rsidRPr="007C2FB5">
        <w:rPr>
          <w:rFonts w:asciiTheme="majorHAnsi" w:hAnsiTheme="majorHAnsi" w:cstheme="majorHAnsi"/>
        </w:rPr>
        <w:tab/>
        <w:t xml:space="preserve">Exclude the SELLER(S)’ listing from IDX and </w:t>
      </w:r>
      <w:r w:rsidRPr="007C2FB5">
        <w:rPr>
          <w:rFonts w:asciiTheme="majorHAnsi" w:hAnsiTheme="majorHAnsi" w:cstheme="majorHAnsi"/>
          <w:color w:val="000000" w:themeColor="text1"/>
        </w:rPr>
        <w:t>realtor.com</w:t>
      </w:r>
      <w:r w:rsidRPr="007C2FB5">
        <w:rPr>
          <w:rFonts w:asciiTheme="majorHAnsi" w:hAnsiTheme="majorHAnsi" w:cstheme="majorHAnsi"/>
        </w:rPr>
        <w:br/>
        <w:t>_____</w:t>
      </w:r>
      <w:r w:rsidRPr="007C2FB5">
        <w:rPr>
          <w:rFonts w:asciiTheme="majorHAnsi" w:hAnsiTheme="majorHAnsi" w:cstheme="majorHAnsi"/>
        </w:rPr>
        <w:tab/>
      </w:r>
      <w:r w:rsidRPr="007C2FB5">
        <w:rPr>
          <w:rFonts w:asciiTheme="majorHAnsi" w:hAnsiTheme="majorHAnsi" w:cstheme="majorHAnsi"/>
        </w:rPr>
        <w:tab/>
        <w:t xml:space="preserve">Exclude the SELLER(S)’ listing from </w:t>
      </w:r>
      <w:r w:rsidRPr="007C2FB5">
        <w:rPr>
          <w:rFonts w:asciiTheme="majorHAnsi" w:hAnsiTheme="majorHAnsi" w:cstheme="majorHAnsi"/>
          <w:color w:val="000000" w:themeColor="text1"/>
        </w:rPr>
        <w:t>realtor.com</w:t>
      </w:r>
      <w:r w:rsidRPr="007C2FB5">
        <w:rPr>
          <w:rFonts w:asciiTheme="majorHAnsi" w:hAnsiTheme="majorHAnsi" w:cstheme="majorHAnsi"/>
        </w:rPr>
        <w:br/>
        <w:t>_____</w:t>
      </w:r>
      <w:r w:rsidRPr="007C2FB5">
        <w:rPr>
          <w:rFonts w:asciiTheme="majorHAnsi" w:hAnsiTheme="majorHAnsi" w:cstheme="majorHAnsi"/>
        </w:rPr>
        <w:tab/>
      </w:r>
      <w:r w:rsidRPr="007C2FB5">
        <w:rPr>
          <w:rFonts w:asciiTheme="majorHAnsi" w:hAnsiTheme="majorHAnsi" w:cstheme="majorHAnsi"/>
        </w:rPr>
        <w:tab/>
        <w:t>Exclude the SELLER(S)’ address from IDX web sites</w:t>
      </w:r>
    </w:p>
    <w:p w14:paraId="367BB8A2" w14:textId="77777777" w:rsidR="00C26CE6" w:rsidRPr="007C2FB5" w:rsidRDefault="00C26CE6" w:rsidP="007C2FB5">
      <w:pPr>
        <w:pStyle w:val="BlockText"/>
        <w:widowControl w:val="0"/>
        <w:spacing w:before="240" w:after="0"/>
        <w:ind w:left="1440"/>
        <w:jc w:val="both"/>
        <w:rPr>
          <w:rFonts w:asciiTheme="majorHAnsi" w:hAnsiTheme="majorHAnsi" w:cstheme="majorHAnsi"/>
        </w:rPr>
      </w:pPr>
    </w:p>
    <w:p w14:paraId="4366FC10" w14:textId="60843EB2"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(13</w:t>
      </w:r>
      <w:r w:rsidR="007C2FB5" w:rsidRPr="007C2FB5">
        <w:rPr>
          <w:rFonts w:asciiTheme="majorHAnsi" w:hAnsiTheme="majorHAnsi" w:cstheme="majorHAnsi"/>
        </w:rPr>
        <w:t xml:space="preserve">) The SELLER(S) represent and warrant to the BROKER that the payoff of all mortgages, liens, commissions and the SELLER(S)’ other closing expenses do not exceed the </w:t>
      </w:r>
      <w:r w:rsidR="007C2FB5" w:rsidRPr="007C2FB5">
        <w:rPr>
          <w:rFonts w:asciiTheme="majorHAnsi" w:hAnsiTheme="majorHAnsi" w:cstheme="majorHAnsi"/>
        </w:rPr>
        <w:lastRenderedPageBreak/>
        <w:t>listing price or any subsequent changes to the listing price of the SELLER(S)’ Property. Further, the SELLER(S) agree not to execute a Purchase &amp; Sale Agreement with a price insufficient to provide clear title unless the SELLER(S) notify the BROKER as to the deficiency. In the event the SELLER(S) are in a deficiency situation, unless the Purchase and Sale Agreement is made subject to a lender short sale, the SELLER(S) guarantee to pay the amount creating the deficiency out of the SELLER(S)’ other resources at time of closing.</w:t>
      </w:r>
    </w:p>
    <w:p w14:paraId="60E0CA27" w14:textId="77777777" w:rsidR="007C2FB5" w:rsidRPr="007C2FB5" w:rsidRDefault="007C2FB5" w:rsidP="007C2FB5">
      <w:pPr>
        <w:pStyle w:val="BlockText"/>
        <w:widowControl w:val="0"/>
        <w:spacing w:after="0"/>
        <w:contextualSpacing/>
        <w:jc w:val="both"/>
        <w:rPr>
          <w:rFonts w:asciiTheme="majorHAnsi" w:hAnsiTheme="majorHAnsi" w:cstheme="majorHAnsi"/>
        </w:rPr>
      </w:pPr>
    </w:p>
    <w:p w14:paraId="2AB819EE" w14:textId="77777777" w:rsidR="007C2FB5" w:rsidRPr="007C2FB5" w:rsidRDefault="007C2FB5" w:rsidP="007C2FB5">
      <w:pPr>
        <w:pStyle w:val="BlockText"/>
        <w:widowControl w:val="0"/>
        <w:spacing w:after="0"/>
        <w:contextualSpacing/>
        <w:jc w:val="both"/>
        <w:rPr>
          <w:rFonts w:asciiTheme="majorHAnsi" w:hAnsiTheme="majorHAnsi" w:cstheme="majorHAnsi"/>
        </w:rPr>
      </w:pPr>
    </w:p>
    <w:p w14:paraId="73C7782E" w14:textId="77777777" w:rsidR="007C2FB5" w:rsidRPr="007C2FB5" w:rsidRDefault="007C2FB5" w:rsidP="007C2FB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SELLER’S Signature: ___________________________________</w:t>
      </w:r>
      <w:r w:rsidRPr="007C2FB5">
        <w:rPr>
          <w:rFonts w:asciiTheme="majorHAnsi" w:hAnsiTheme="majorHAnsi" w:cstheme="majorHAnsi"/>
        </w:rPr>
        <w:tab/>
        <w:t>Date: __________________</w:t>
      </w:r>
    </w:p>
    <w:p w14:paraId="465A69CE" w14:textId="77777777" w:rsidR="000A1EF5" w:rsidRPr="007C2FB5" w:rsidRDefault="000A1EF5" w:rsidP="000A1EF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SELLER’S Signature: ___________________________________</w:t>
      </w:r>
      <w:r w:rsidRPr="007C2FB5">
        <w:rPr>
          <w:rFonts w:asciiTheme="majorHAnsi" w:hAnsiTheme="majorHAnsi" w:cstheme="majorHAnsi"/>
        </w:rPr>
        <w:tab/>
        <w:t>Date: __________________</w:t>
      </w:r>
    </w:p>
    <w:p w14:paraId="1599EFA9" w14:textId="77777777" w:rsidR="000A1EF5" w:rsidRPr="007C2FB5" w:rsidRDefault="000A1EF5" w:rsidP="000A1EF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SELLER’S Signature: ___________________________________</w:t>
      </w:r>
      <w:r w:rsidRPr="007C2FB5">
        <w:rPr>
          <w:rFonts w:asciiTheme="majorHAnsi" w:hAnsiTheme="majorHAnsi" w:cstheme="majorHAnsi"/>
        </w:rPr>
        <w:tab/>
        <w:t>Date: __________________</w:t>
      </w:r>
    </w:p>
    <w:p w14:paraId="4D8BE87B" w14:textId="77777777" w:rsidR="007C2FB5" w:rsidRPr="007C2FB5" w:rsidRDefault="007C2FB5" w:rsidP="007C2FB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BROKER:</w:t>
      </w:r>
      <w:r w:rsidRPr="007C2FB5">
        <w:rPr>
          <w:rFonts w:asciiTheme="majorHAnsi" w:hAnsiTheme="majorHAnsi" w:cstheme="majorHAnsi"/>
        </w:rPr>
        <w:tab/>
      </w:r>
      <w:r w:rsidRPr="007C2FB5">
        <w:rPr>
          <w:rFonts w:asciiTheme="majorHAnsi" w:hAnsiTheme="majorHAnsi" w:cstheme="majorHAnsi"/>
        </w:rPr>
        <w:tab/>
        <w:t>___________________________________</w:t>
      </w:r>
      <w:r w:rsidRPr="007C2FB5">
        <w:rPr>
          <w:rFonts w:asciiTheme="majorHAnsi" w:hAnsiTheme="majorHAnsi" w:cstheme="majorHAnsi"/>
        </w:rPr>
        <w:tab/>
        <w:t>Date: __________________</w:t>
      </w:r>
    </w:p>
    <w:p w14:paraId="0B629878" w14:textId="77777777" w:rsidR="007C2FB5" w:rsidRPr="007C2FB5" w:rsidRDefault="007C2FB5" w:rsidP="007C2FB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ab/>
      </w:r>
      <w:r w:rsidRPr="007C2FB5">
        <w:rPr>
          <w:rFonts w:asciiTheme="majorHAnsi" w:hAnsiTheme="majorHAnsi" w:cstheme="majorHAnsi"/>
        </w:rPr>
        <w:tab/>
      </w:r>
      <w:r w:rsidRPr="007C2FB5">
        <w:rPr>
          <w:rFonts w:asciiTheme="majorHAnsi" w:hAnsiTheme="majorHAnsi" w:cstheme="majorHAnsi"/>
        </w:rPr>
        <w:tab/>
        <w:t>By: Amanda J. Zachman on behalf of BROKER</w:t>
      </w:r>
    </w:p>
    <w:p w14:paraId="607FE8A4" w14:textId="77777777" w:rsidR="007C2FB5" w:rsidRPr="007C2FB5" w:rsidRDefault="007C2FB5" w:rsidP="007C2FB5">
      <w:pPr>
        <w:pStyle w:val="BlockText"/>
        <w:widowControl w:val="0"/>
        <w:spacing w:after="0"/>
        <w:contextualSpacing/>
        <w:jc w:val="both"/>
        <w:rPr>
          <w:rFonts w:asciiTheme="majorHAnsi" w:hAnsiTheme="majorHAnsi" w:cstheme="majorHAnsi"/>
        </w:rPr>
      </w:pPr>
    </w:p>
    <w:p w14:paraId="260CCC7F" w14:textId="40BA2691"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(14</w:t>
      </w:r>
      <w:r w:rsidR="007C2FB5" w:rsidRPr="007C2FB5">
        <w:rPr>
          <w:rFonts w:asciiTheme="majorHAnsi" w:hAnsiTheme="majorHAnsi" w:cstheme="majorHAnsi"/>
        </w:rPr>
        <w:t>) If the BROKER discovers that the SELLER(S) are unable to perform the SELLER(S)’ duties under this contract, then the BROKER has the right to terminate this contract by providing written notice to the SELLER(S).</w:t>
      </w:r>
    </w:p>
    <w:p w14:paraId="540DF3B6"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364B6336" w14:textId="07614F6C"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(15</w:t>
      </w:r>
      <w:r w:rsidR="007C2FB5" w:rsidRPr="007C2FB5">
        <w:rPr>
          <w:rFonts w:asciiTheme="majorHAnsi" w:hAnsiTheme="majorHAnsi" w:cstheme="majorHAnsi"/>
        </w:rPr>
        <w:t>) Any and all disputes, claims, or controversies whatsoever between SELLER(S) and BROKER, whether based on contract, tort, or any other legal right to claim, including alleged violation of consumer or privacy laws, shall be referred to and resolved exclusively by binding arbitration as stated in the MVR Homeowner Benefit Agreement, which arbitration provisions are hereby incorporated by reference.</w:t>
      </w:r>
    </w:p>
    <w:p w14:paraId="0529DD25"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321595B5" w14:textId="51CA2B43"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(16</w:t>
      </w:r>
      <w:r w:rsidR="007C2FB5" w:rsidRPr="007C2FB5">
        <w:rPr>
          <w:rFonts w:asciiTheme="majorHAnsi" w:hAnsiTheme="majorHAnsi" w:cstheme="majorHAnsi"/>
        </w:rPr>
        <w:t>) The SELLER(S) represent to the BROKER that the SELLER(S) have hazard/liability insurance on the Property that will cover the BROKER, other REALTORS</w:t>
      </w:r>
      <w:r w:rsidR="007C2FB5" w:rsidRPr="007C2FB5">
        <w:rPr>
          <w:rFonts w:asciiTheme="majorHAnsi" w:hAnsiTheme="majorHAnsi" w:cstheme="majorHAnsi"/>
          <w:vertAlign w:val="superscript"/>
        </w:rPr>
        <w:t>®</w:t>
      </w:r>
      <w:r w:rsidR="007C2FB5" w:rsidRPr="007C2FB5">
        <w:rPr>
          <w:rFonts w:asciiTheme="majorHAnsi" w:hAnsiTheme="majorHAnsi" w:cstheme="majorHAnsi"/>
        </w:rPr>
        <w:t>, inspectors, appraisers, potential buyers and anyone else requiring access as part of the real estate process, for any injury and/or damages caused while on the Property, and the SELLER(S) hereby indemnify and hold the BROKER harmless for any such injury and/or damages and related costs, fees and expenses.</w:t>
      </w:r>
    </w:p>
    <w:p w14:paraId="011CFC40"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5005DF44" w14:textId="71E87CA5"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(17</w:t>
      </w:r>
      <w:r w:rsidR="007C2FB5" w:rsidRPr="007C2FB5">
        <w:rPr>
          <w:rFonts w:asciiTheme="majorHAnsi" w:hAnsiTheme="majorHAnsi" w:cstheme="majorHAnsi"/>
        </w:rPr>
        <w:t>) The SELLER(S) understand and agree that the BROKER may also become a buyer’s agent for the Property. In that event, the BROKER would become a dual agent, representing both the SELLER(S) and the buyer. If this situation should arise, the BROKER will present a dual agency and/or a designated agency consent agreement for the buyer’s and SELLER(S)’ signature at that time.</w:t>
      </w:r>
    </w:p>
    <w:p w14:paraId="0C532081"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6C12A9E9" w14:textId="753D33D4"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(18</w:t>
      </w:r>
      <w:r w:rsidR="007C2FB5" w:rsidRPr="007C2FB5">
        <w:rPr>
          <w:rFonts w:asciiTheme="majorHAnsi" w:hAnsiTheme="majorHAnsi" w:cstheme="majorHAnsi"/>
        </w:rPr>
        <w:t>) The SELLER(S) agree that when the SELLER(S) have signed a Purchase &amp; Sale Agreement on the Property, the BROKER will change the SELLER(S)’ status in the Connecticut Multiple Listing Service, Inc., to an “Under Deposit” and the BROKER may cease marketing efforts until closing unless directed otherwise in writing by the SELLER(S).</w:t>
      </w:r>
    </w:p>
    <w:p w14:paraId="230D4090"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4E72A3F6" w14:textId="1821F5E1"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(19</w:t>
      </w:r>
      <w:r w:rsidR="007C2FB5" w:rsidRPr="007C2FB5">
        <w:rPr>
          <w:rFonts w:asciiTheme="majorHAnsi" w:hAnsiTheme="majorHAnsi" w:cstheme="majorHAnsi"/>
        </w:rPr>
        <w:t>) Additional agreements as necessary:</w:t>
      </w:r>
    </w:p>
    <w:p w14:paraId="1F08F16E" w14:textId="77777777" w:rsidR="007C2FB5" w:rsidRPr="007C2FB5" w:rsidRDefault="007C2FB5" w:rsidP="007C2FB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w:t>
      </w:r>
      <w:r w:rsidRPr="007C2FB5">
        <w:rPr>
          <w:rFonts w:asciiTheme="majorHAnsi" w:hAnsiTheme="majorHAnsi" w:cstheme="majorHAnsi"/>
        </w:rPr>
        <w:lastRenderedPageBreak/>
        <w:t>___________________________________.</w:t>
      </w:r>
    </w:p>
    <w:p w14:paraId="3522D35E"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14137ECA" w14:textId="5E825EDC"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(20</w:t>
      </w:r>
      <w:r w:rsidR="007C2FB5" w:rsidRPr="007C2FB5">
        <w:rPr>
          <w:rFonts w:asciiTheme="majorHAnsi" w:hAnsiTheme="majorHAnsi" w:cstheme="majorHAnsi"/>
        </w:rPr>
        <w:t>) USE OF ELECTRONIC RECORD: The parties agree that they may use an electronic record, including fax or e-mail, to make and keep this Agreement. Either party has the right to withdraw consent to have a record of this Agreement provided or made available to them in electronic form, but that does not permit that party to withdraw consent to the Agreement itself once it has been signed. A party’s agreement to use an electronic record applies only to this particular real estate transaction and not to all real estate transactions. For access to and retention of faxed records, there are no special hardware or software requirements beyond access to a fax machine or fax modem and accompanying software connected to a personal or laptop computer. For access to and retention of e-mail records, you will need a personal or laptop computer, Internet account and e-mail software.</w:t>
      </w:r>
    </w:p>
    <w:p w14:paraId="4AF3C35B" w14:textId="77777777" w:rsidR="007869D5" w:rsidRDefault="007869D5" w:rsidP="007C2FB5">
      <w:pPr>
        <w:widowControl w:val="0"/>
        <w:kinsoku w:val="0"/>
        <w:overflowPunct w:val="0"/>
        <w:spacing w:line="276" w:lineRule="auto"/>
        <w:jc w:val="both"/>
        <w:textAlignment w:val="baseline"/>
        <w:rPr>
          <w:rFonts w:asciiTheme="majorHAnsi" w:hAnsiTheme="majorHAnsi" w:cstheme="majorHAnsi"/>
        </w:rPr>
      </w:pPr>
    </w:p>
    <w:p w14:paraId="049A47D7" w14:textId="77777777" w:rsidR="007C2FB5" w:rsidRDefault="007C2FB5" w:rsidP="007C2FB5">
      <w:pPr>
        <w:widowControl w:val="0"/>
        <w:kinsoku w:val="0"/>
        <w:overflowPunct w:val="0"/>
        <w:spacing w:line="276" w:lineRule="auto"/>
        <w:jc w:val="both"/>
        <w:textAlignment w:val="baseline"/>
        <w:rPr>
          <w:rFonts w:asciiTheme="majorHAnsi" w:hAnsiTheme="majorHAnsi" w:cstheme="majorHAnsi"/>
        </w:rPr>
      </w:pPr>
      <w:r w:rsidRPr="007C2FB5">
        <w:rPr>
          <w:rFonts w:asciiTheme="majorHAnsi" w:hAnsiTheme="majorHAnsi" w:cstheme="majorHAnsi"/>
        </w:rPr>
        <w:t>The Listing Agent as agent for BROKER wishes to use</w:t>
      </w:r>
    </w:p>
    <w:p w14:paraId="2DC2A50D" w14:textId="77777777" w:rsidR="007869D5" w:rsidRPr="007C2FB5" w:rsidRDefault="007869D5" w:rsidP="007C2FB5">
      <w:pPr>
        <w:widowControl w:val="0"/>
        <w:kinsoku w:val="0"/>
        <w:overflowPunct w:val="0"/>
        <w:spacing w:line="276" w:lineRule="auto"/>
        <w:jc w:val="both"/>
        <w:textAlignment w:val="baseline"/>
        <w:rPr>
          <w:rFonts w:asciiTheme="majorHAnsi" w:hAnsiTheme="majorHAnsi" w:cstheme="majorHAnsi"/>
        </w:rPr>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4502"/>
      </w:tblGrid>
      <w:tr w:rsidR="007C2FB5" w:rsidRPr="007C2FB5" w14:paraId="3C6D12B3" w14:textId="77777777" w:rsidTr="00844B1C">
        <w:tc>
          <w:tcPr>
            <w:tcW w:w="4055" w:type="dxa"/>
          </w:tcPr>
          <w:p w14:paraId="1F42A211" w14:textId="77777777" w:rsidR="007C2FB5" w:rsidRPr="007C2FB5" w:rsidRDefault="007C2FB5" w:rsidP="007C2FB5">
            <w:pPr>
              <w:widowControl w:val="0"/>
              <w:tabs>
                <w:tab w:val="left" w:pos="1440"/>
              </w:tabs>
              <w:kinsoku w:val="0"/>
              <w:overflowPunct w:val="0"/>
              <w:spacing w:line="276" w:lineRule="auto"/>
              <w:jc w:val="both"/>
              <w:textAlignment w:val="baseline"/>
              <w:rPr>
                <w:rFonts w:asciiTheme="majorHAnsi" w:hAnsiTheme="majorHAnsi" w:cstheme="majorHAnsi"/>
              </w:rPr>
            </w:pPr>
            <w:r w:rsidRPr="007C2FB5">
              <w:rPr>
                <w:rFonts w:asciiTheme="majorHAnsi" w:hAnsiTheme="majorHAnsi" w:cstheme="majorHAnsi"/>
              </w:rPr>
              <w:t xml:space="preserve"> Fax machine. fax number is: </w:t>
            </w:r>
          </w:p>
          <w:p w14:paraId="5A501E72" w14:textId="77777777" w:rsidR="007C2FB5" w:rsidRPr="007C2FB5" w:rsidRDefault="007C2FB5" w:rsidP="007C2FB5">
            <w:pPr>
              <w:widowControl w:val="0"/>
              <w:tabs>
                <w:tab w:val="left" w:pos="1440"/>
              </w:tabs>
              <w:kinsoku w:val="0"/>
              <w:overflowPunct w:val="0"/>
              <w:spacing w:line="276" w:lineRule="auto"/>
              <w:jc w:val="both"/>
              <w:textAlignment w:val="baseline"/>
              <w:rPr>
                <w:rFonts w:asciiTheme="majorHAnsi" w:hAnsiTheme="majorHAnsi" w:cstheme="majorHAnsi"/>
              </w:rPr>
            </w:pPr>
          </w:p>
          <w:p w14:paraId="4EACE510" w14:textId="77777777" w:rsidR="007C2FB5" w:rsidRPr="007C2FB5" w:rsidRDefault="007C2FB5" w:rsidP="007C2FB5">
            <w:pPr>
              <w:widowControl w:val="0"/>
              <w:tabs>
                <w:tab w:val="left" w:pos="1440"/>
              </w:tabs>
              <w:kinsoku w:val="0"/>
              <w:overflowPunct w:val="0"/>
              <w:spacing w:line="276" w:lineRule="auto"/>
              <w:jc w:val="both"/>
              <w:textAlignment w:val="baseline"/>
              <w:rPr>
                <w:rFonts w:asciiTheme="majorHAnsi" w:hAnsiTheme="majorHAnsi" w:cstheme="majorHAnsi"/>
                <w:u w:val="single"/>
              </w:rPr>
            </w:pPr>
            <w:r w:rsidRPr="007C2FB5">
              <w:rPr>
                <w:rFonts w:asciiTheme="majorHAnsi" w:hAnsiTheme="majorHAnsi" w:cstheme="majorHAnsi"/>
                <w:u w:val="single"/>
              </w:rPr>
              <w:t>_________________________</w:t>
            </w:r>
          </w:p>
        </w:tc>
        <w:tc>
          <w:tcPr>
            <w:tcW w:w="4860" w:type="dxa"/>
          </w:tcPr>
          <w:p w14:paraId="59DC74FF" w14:textId="77777777" w:rsidR="007C2FB5" w:rsidRPr="007C2FB5" w:rsidRDefault="007C2FB5" w:rsidP="007C2FB5">
            <w:pPr>
              <w:widowControl w:val="0"/>
              <w:tabs>
                <w:tab w:val="left" w:pos="4035"/>
              </w:tabs>
              <w:kinsoku w:val="0"/>
              <w:overflowPunct w:val="0"/>
              <w:spacing w:line="276" w:lineRule="auto"/>
              <w:jc w:val="both"/>
              <w:textAlignment w:val="baseline"/>
              <w:rPr>
                <w:rFonts w:asciiTheme="majorHAnsi" w:hAnsiTheme="majorHAnsi" w:cstheme="majorHAnsi"/>
              </w:rPr>
            </w:pPr>
            <w:r w:rsidRPr="007C2FB5">
              <w:rPr>
                <w:rFonts w:asciiTheme="majorHAnsi" w:hAnsiTheme="majorHAnsi" w:cstheme="majorHAnsi"/>
              </w:rPr>
              <w:sym w:font="Wingdings" w:char="F071"/>
            </w:r>
            <w:r w:rsidRPr="007C2FB5">
              <w:rPr>
                <w:rFonts w:asciiTheme="majorHAnsi" w:hAnsiTheme="majorHAnsi" w:cstheme="majorHAnsi"/>
              </w:rPr>
              <w:t xml:space="preserve"> E-mail. E-mail address is:</w:t>
            </w:r>
          </w:p>
          <w:p w14:paraId="798140D6" w14:textId="77777777" w:rsidR="007C2FB5" w:rsidRPr="007C2FB5" w:rsidRDefault="007C2FB5" w:rsidP="007C2FB5">
            <w:pPr>
              <w:widowControl w:val="0"/>
              <w:tabs>
                <w:tab w:val="left" w:pos="4035"/>
              </w:tabs>
              <w:kinsoku w:val="0"/>
              <w:overflowPunct w:val="0"/>
              <w:spacing w:line="276" w:lineRule="auto"/>
              <w:jc w:val="both"/>
              <w:textAlignment w:val="baseline"/>
              <w:rPr>
                <w:rFonts w:asciiTheme="majorHAnsi" w:hAnsiTheme="majorHAnsi" w:cstheme="majorHAnsi"/>
              </w:rPr>
            </w:pPr>
          </w:p>
          <w:p w14:paraId="6EA148A7" w14:textId="77777777" w:rsidR="007C2FB5" w:rsidRPr="007C2FB5" w:rsidRDefault="007C2FB5" w:rsidP="007C2FB5">
            <w:pPr>
              <w:widowControl w:val="0"/>
              <w:tabs>
                <w:tab w:val="left" w:pos="4035"/>
              </w:tabs>
              <w:kinsoku w:val="0"/>
              <w:overflowPunct w:val="0"/>
              <w:spacing w:line="276" w:lineRule="auto"/>
              <w:jc w:val="both"/>
              <w:textAlignment w:val="baseline"/>
              <w:rPr>
                <w:rFonts w:asciiTheme="majorHAnsi" w:hAnsiTheme="majorHAnsi" w:cstheme="majorHAnsi"/>
              </w:rPr>
            </w:pPr>
            <w:r w:rsidRPr="007C2FB5">
              <w:rPr>
                <w:rFonts w:asciiTheme="majorHAnsi" w:hAnsiTheme="majorHAnsi" w:cstheme="majorHAnsi"/>
                <w:u w:val="single"/>
              </w:rPr>
              <w:t>_________________________</w:t>
            </w:r>
          </w:p>
        </w:tc>
      </w:tr>
    </w:tbl>
    <w:p w14:paraId="3F732363" w14:textId="77777777" w:rsidR="007C2FB5" w:rsidRPr="007C2FB5" w:rsidRDefault="007C2FB5" w:rsidP="007C2FB5">
      <w:pPr>
        <w:widowControl w:val="0"/>
        <w:tabs>
          <w:tab w:val="left" w:pos="936"/>
          <w:tab w:val="left" w:leader="underscore" w:pos="5832"/>
          <w:tab w:val="left" w:leader="underscore" w:pos="10224"/>
        </w:tabs>
        <w:kinsoku w:val="0"/>
        <w:overflowPunct w:val="0"/>
        <w:spacing w:before="120" w:line="276" w:lineRule="auto"/>
        <w:jc w:val="both"/>
        <w:textAlignment w:val="baseline"/>
        <w:rPr>
          <w:rFonts w:asciiTheme="majorHAnsi" w:hAnsiTheme="majorHAnsi" w:cstheme="majorHAnsi"/>
        </w:rPr>
      </w:pPr>
      <w:r w:rsidRPr="007C2FB5">
        <w:rPr>
          <w:rFonts w:asciiTheme="majorHAnsi" w:hAnsiTheme="majorHAnsi" w:cstheme="majorHAnsi"/>
        </w:rPr>
        <w:t>The SELLER wishes to use</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4310"/>
      </w:tblGrid>
      <w:tr w:rsidR="007C2FB5" w:rsidRPr="007C2FB5" w14:paraId="5D668F9C" w14:textId="77777777" w:rsidTr="00844B1C">
        <w:trPr>
          <w:trHeight w:val="432"/>
        </w:trPr>
        <w:tc>
          <w:tcPr>
            <w:tcW w:w="4055" w:type="dxa"/>
          </w:tcPr>
          <w:p w14:paraId="3F2155F2" w14:textId="77777777" w:rsidR="007C2FB5" w:rsidRPr="007C2FB5" w:rsidRDefault="007C2FB5" w:rsidP="007C2FB5">
            <w:pPr>
              <w:widowControl w:val="0"/>
              <w:tabs>
                <w:tab w:val="left" w:pos="1440"/>
              </w:tabs>
              <w:kinsoku w:val="0"/>
              <w:overflowPunct w:val="0"/>
              <w:spacing w:line="276" w:lineRule="auto"/>
              <w:jc w:val="both"/>
              <w:textAlignment w:val="baseline"/>
              <w:rPr>
                <w:rFonts w:asciiTheme="majorHAnsi" w:hAnsiTheme="majorHAnsi" w:cstheme="majorHAnsi"/>
              </w:rPr>
            </w:pPr>
            <w:r w:rsidRPr="007C2FB5">
              <w:rPr>
                <w:rFonts w:asciiTheme="majorHAnsi" w:hAnsiTheme="majorHAnsi" w:cstheme="majorHAnsi"/>
              </w:rPr>
              <w:t xml:space="preserve"> Fax machine. fax number is: </w:t>
            </w:r>
          </w:p>
          <w:p w14:paraId="7CEAFB9A" w14:textId="77777777" w:rsidR="007C2FB5" w:rsidRPr="007C2FB5" w:rsidRDefault="007C2FB5" w:rsidP="007C2FB5">
            <w:pPr>
              <w:widowControl w:val="0"/>
              <w:tabs>
                <w:tab w:val="left" w:pos="1440"/>
              </w:tabs>
              <w:kinsoku w:val="0"/>
              <w:overflowPunct w:val="0"/>
              <w:spacing w:line="276" w:lineRule="auto"/>
              <w:jc w:val="both"/>
              <w:textAlignment w:val="baseline"/>
              <w:rPr>
                <w:rFonts w:asciiTheme="majorHAnsi" w:hAnsiTheme="majorHAnsi" w:cstheme="majorHAnsi"/>
              </w:rPr>
            </w:pPr>
          </w:p>
          <w:p w14:paraId="5DC34937" w14:textId="77777777" w:rsidR="007C2FB5" w:rsidRPr="007C2FB5" w:rsidRDefault="007C2FB5" w:rsidP="007C2FB5">
            <w:pPr>
              <w:widowControl w:val="0"/>
              <w:tabs>
                <w:tab w:val="left" w:pos="1440"/>
              </w:tabs>
              <w:kinsoku w:val="0"/>
              <w:overflowPunct w:val="0"/>
              <w:spacing w:line="276" w:lineRule="auto"/>
              <w:jc w:val="both"/>
              <w:textAlignment w:val="baseline"/>
              <w:rPr>
                <w:rFonts w:asciiTheme="majorHAnsi" w:hAnsiTheme="majorHAnsi" w:cstheme="majorHAnsi"/>
                <w:u w:val="single"/>
              </w:rPr>
            </w:pPr>
            <w:r w:rsidRPr="007C2FB5">
              <w:rPr>
                <w:rFonts w:asciiTheme="majorHAnsi" w:hAnsiTheme="majorHAnsi" w:cstheme="majorHAnsi"/>
                <w:u w:val="single"/>
              </w:rPr>
              <w:t>_________________________</w:t>
            </w:r>
          </w:p>
        </w:tc>
        <w:tc>
          <w:tcPr>
            <w:tcW w:w="4310" w:type="dxa"/>
          </w:tcPr>
          <w:p w14:paraId="27DCB001" w14:textId="77777777" w:rsidR="007C2FB5" w:rsidRPr="007C2FB5" w:rsidRDefault="007C2FB5" w:rsidP="007C2FB5">
            <w:pPr>
              <w:widowControl w:val="0"/>
              <w:tabs>
                <w:tab w:val="left" w:pos="4035"/>
              </w:tabs>
              <w:kinsoku w:val="0"/>
              <w:overflowPunct w:val="0"/>
              <w:spacing w:line="276" w:lineRule="auto"/>
              <w:jc w:val="both"/>
              <w:textAlignment w:val="baseline"/>
              <w:rPr>
                <w:rFonts w:asciiTheme="majorHAnsi" w:hAnsiTheme="majorHAnsi" w:cstheme="majorHAnsi"/>
                <w:u w:val="single"/>
              </w:rPr>
            </w:pPr>
            <w:r w:rsidRPr="007C2FB5">
              <w:rPr>
                <w:rFonts w:asciiTheme="majorHAnsi" w:hAnsiTheme="majorHAnsi" w:cstheme="majorHAnsi"/>
              </w:rPr>
              <w:sym w:font="Wingdings" w:char="F071"/>
            </w:r>
            <w:r w:rsidRPr="007C2FB5">
              <w:rPr>
                <w:rFonts w:asciiTheme="majorHAnsi" w:hAnsiTheme="majorHAnsi" w:cstheme="majorHAnsi"/>
              </w:rPr>
              <w:t xml:space="preserve"> E-mail. E-mail address is:</w:t>
            </w:r>
            <w:r w:rsidRPr="007C2FB5">
              <w:rPr>
                <w:rFonts w:asciiTheme="majorHAnsi" w:hAnsiTheme="majorHAnsi" w:cstheme="majorHAnsi"/>
                <w:u w:val="single"/>
              </w:rPr>
              <w:t xml:space="preserve"> </w:t>
            </w:r>
          </w:p>
          <w:p w14:paraId="5858D4DA" w14:textId="77777777" w:rsidR="007C2FB5" w:rsidRPr="007C2FB5" w:rsidRDefault="007C2FB5" w:rsidP="007C2FB5">
            <w:pPr>
              <w:widowControl w:val="0"/>
              <w:tabs>
                <w:tab w:val="left" w:pos="4035"/>
              </w:tabs>
              <w:kinsoku w:val="0"/>
              <w:overflowPunct w:val="0"/>
              <w:spacing w:line="276" w:lineRule="auto"/>
              <w:jc w:val="both"/>
              <w:textAlignment w:val="baseline"/>
              <w:rPr>
                <w:rFonts w:asciiTheme="majorHAnsi" w:hAnsiTheme="majorHAnsi" w:cstheme="majorHAnsi"/>
                <w:u w:val="single"/>
              </w:rPr>
            </w:pPr>
          </w:p>
          <w:p w14:paraId="62EA9BC4" w14:textId="77777777" w:rsidR="007C2FB5" w:rsidRPr="007C2FB5" w:rsidRDefault="007C2FB5" w:rsidP="007C2FB5">
            <w:pPr>
              <w:widowControl w:val="0"/>
              <w:tabs>
                <w:tab w:val="left" w:pos="4035"/>
              </w:tabs>
              <w:kinsoku w:val="0"/>
              <w:overflowPunct w:val="0"/>
              <w:spacing w:line="276" w:lineRule="auto"/>
              <w:jc w:val="both"/>
              <w:textAlignment w:val="baseline"/>
              <w:rPr>
                <w:rFonts w:asciiTheme="majorHAnsi" w:hAnsiTheme="majorHAnsi" w:cstheme="majorHAnsi"/>
              </w:rPr>
            </w:pPr>
            <w:r w:rsidRPr="007C2FB5">
              <w:rPr>
                <w:rFonts w:asciiTheme="majorHAnsi" w:hAnsiTheme="majorHAnsi" w:cstheme="majorHAnsi"/>
                <w:u w:val="single"/>
              </w:rPr>
              <w:t>_________________________</w:t>
            </w:r>
          </w:p>
        </w:tc>
      </w:tr>
    </w:tbl>
    <w:p w14:paraId="42A0329B" w14:textId="77777777" w:rsidR="007C2FB5" w:rsidRDefault="007C2FB5" w:rsidP="007C2FB5">
      <w:pPr>
        <w:widowControl w:val="0"/>
        <w:tabs>
          <w:tab w:val="left" w:pos="936"/>
          <w:tab w:val="left" w:leader="underscore" w:pos="5832"/>
          <w:tab w:val="left" w:leader="underscore" w:pos="10224"/>
        </w:tabs>
        <w:kinsoku w:val="0"/>
        <w:overflowPunct w:val="0"/>
        <w:spacing w:before="120"/>
        <w:jc w:val="both"/>
        <w:textAlignment w:val="baseline"/>
        <w:rPr>
          <w:rFonts w:asciiTheme="majorHAnsi" w:hAnsiTheme="majorHAnsi" w:cstheme="majorHAnsi"/>
        </w:rPr>
      </w:pPr>
      <w:r w:rsidRPr="007C2FB5">
        <w:rPr>
          <w:rFonts w:asciiTheme="majorHAnsi" w:hAnsiTheme="majorHAnsi" w:cstheme="majorHAnsi"/>
        </w:rPr>
        <w:t>Each party will promptly inform the other of any change in E-mail address or fax number in writing.</w:t>
      </w:r>
    </w:p>
    <w:p w14:paraId="16C24378" w14:textId="77777777" w:rsidR="007869D5" w:rsidRPr="007C2FB5" w:rsidRDefault="007869D5" w:rsidP="007C2FB5">
      <w:pPr>
        <w:widowControl w:val="0"/>
        <w:tabs>
          <w:tab w:val="left" w:pos="936"/>
          <w:tab w:val="left" w:leader="underscore" w:pos="5832"/>
          <w:tab w:val="left" w:leader="underscore" w:pos="10224"/>
        </w:tabs>
        <w:kinsoku w:val="0"/>
        <w:overflowPunct w:val="0"/>
        <w:spacing w:before="120"/>
        <w:jc w:val="both"/>
        <w:textAlignment w:val="baseline"/>
        <w:rPr>
          <w:rFonts w:asciiTheme="majorHAnsi" w:hAnsiTheme="majorHAnsi" w:cstheme="majorHAnsi"/>
        </w:rPr>
      </w:pPr>
    </w:p>
    <w:p w14:paraId="35A3204C" w14:textId="77777777" w:rsidR="007C2FB5" w:rsidRPr="007C2FB5" w:rsidRDefault="007C2FB5" w:rsidP="007C2FB5">
      <w:pPr>
        <w:widowControl w:val="0"/>
        <w:kinsoku w:val="0"/>
        <w:overflowPunct w:val="0"/>
        <w:jc w:val="both"/>
        <w:textAlignment w:val="baseline"/>
        <w:rPr>
          <w:rFonts w:asciiTheme="majorHAnsi" w:hAnsiTheme="majorHAnsi" w:cstheme="majorHAnsi"/>
        </w:rPr>
      </w:pPr>
      <w:r w:rsidRPr="007C2FB5">
        <w:rPr>
          <w:rFonts w:asciiTheme="majorHAnsi" w:hAnsiTheme="majorHAnsi" w:cstheme="majorHAnsi"/>
          <w:b/>
          <w:bCs/>
        </w:rPr>
        <w:t xml:space="preserve">BROKER’S AGREEMENTS </w:t>
      </w:r>
      <w:r w:rsidRPr="007C2FB5">
        <w:rPr>
          <w:rFonts w:asciiTheme="majorHAnsi" w:hAnsiTheme="majorHAnsi" w:cstheme="majorHAnsi"/>
        </w:rPr>
        <w:t>- The Broker agrees that:</w:t>
      </w:r>
    </w:p>
    <w:p w14:paraId="4E1AC4F2" w14:textId="77777777" w:rsidR="007869D5" w:rsidRDefault="007869D5" w:rsidP="007C2FB5">
      <w:pPr>
        <w:pStyle w:val="BlockText"/>
        <w:widowControl w:val="0"/>
        <w:spacing w:after="0"/>
        <w:ind w:firstLine="720"/>
        <w:contextualSpacing/>
        <w:jc w:val="both"/>
        <w:rPr>
          <w:rFonts w:asciiTheme="majorHAnsi" w:hAnsiTheme="majorHAnsi" w:cstheme="majorHAnsi"/>
        </w:rPr>
      </w:pPr>
    </w:p>
    <w:p w14:paraId="740260BC" w14:textId="40C51791"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(21</w:t>
      </w:r>
      <w:r w:rsidR="007C2FB5" w:rsidRPr="007C2FB5">
        <w:rPr>
          <w:rFonts w:asciiTheme="majorHAnsi" w:hAnsiTheme="majorHAnsi" w:cstheme="majorHAnsi"/>
        </w:rPr>
        <w:t>) The BROKER will use reasonable efforts to sell the listed Property.</w:t>
      </w:r>
    </w:p>
    <w:p w14:paraId="1A4610EC" w14:textId="77777777" w:rsidR="007C2FB5" w:rsidRPr="007C2FB5" w:rsidRDefault="007C2FB5" w:rsidP="007C2FB5">
      <w:pPr>
        <w:widowControl w:val="0"/>
        <w:kinsoku w:val="0"/>
        <w:overflowPunct w:val="0"/>
        <w:jc w:val="both"/>
        <w:textAlignment w:val="baseline"/>
        <w:rPr>
          <w:rFonts w:asciiTheme="majorHAnsi" w:hAnsiTheme="majorHAnsi" w:cstheme="majorHAnsi"/>
          <w:b/>
          <w:bCs/>
        </w:rPr>
      </w:pPr>
      <w:r w:rsidRPr="007C2FB5">
        <w:rPr>
          <w:rFonts w:asciiTheme="majorHAnsi" w:hAnsiTheme="majorHAnsi" w:cstheme="majorHAnsi"/>
          <w:b/>
          <w:bCs/>
        </w:rPr>
        <w:t>SELLER(S) to initial either (21a) or (21b) below:</w:t>
      </w:r>
    </w:p>
    <w:p w14:paraId="0D03F4B2" w14:textId="77777777" w:rsidR="007C2FB5" w:rsidRPr="007C2FB5" w:rsidRDefault="007C2FB5" w:rsidP="007C2FB5">
      <w:pPr>
        <w:widowControl w:val="0"/>
        <w:kinsoku w:val="0"/>
        <w:overflowPunct w:val="0"/>
        <w:jc w:val="both"/>
        <w:textAlignment w:val="baseline"/>
        <w:rPr>
          <w:rFonts w:asciiTheme="majorHAnsi" w:hAnsiTheme="majorHAnsi" w:cstheme="majorHAnsi"/>
          <w:b/>
          <w:bCs/>
        </w:rPr>
      </w:pPr>
    </w:p>
    <w:p w14:paraId="6BCF04A9" w14:textId="2E17A9A6"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(22</w:t>
      </w:r>
      <w:r w:rsidR="007C2FB5" w:rsidRPr="007C2FB5">
        <w:rPr>
          <w:rFonts w:asciiTheme="majorHAnsi" w:hAnsiTheme="majorHAnsi" w:cstheme="majorHAnsi"/>
        </w:rPr>
        <w:t xml:space="preserve">a) The BROKER </w:t>
      </w:r>
      <w:r w:rsidR="007C2FB5" w:rsidRPr="007C2FB5">
        <w:rPr>
          <w:rFonts w:asciiTheme="majorHAnsi" w:hAnsiTheme="majorHAnsi" w:cstheme="majorHAnsi"/>
          <w:b/>
          <w:bCs/>
        </w:rPr>
        <w:t>(</w:t>
      </w:r>
      <w:r w:rsidR="007C2FB5" w:rsidRPr="007C2FB5">
        <w:rPr>
          <w:rFonts w:asciiTheme="majorHAnsi" w:hAnsiTheme="majorHAnsi" w:cstheme="majorHAnsi"/>
          <w:bCs/>
          <w:u w:val="single"/>
        </w:rPr>
        <w:t>_________</w:t>
      </w:r>
      <w:r w:rsidR="007C2FB5" w:rsidRPr="007C2FB5">
        <w:rPr>
          <w:rFonts w:asciiTheme="majorHAnsi" w:hAnsiTheme="majorHAnsi" w:cstheme="majorHAnsi"/>
          <w:b/>
          <w:bCs/>
        </w:rPr>
        <w:t xml:space="preserve">will) </w:t>
      </w:r>
      <w:r w:rsidR="007C2FB5" w:rsidRPr="007C2FB5">
        <w:rPr>
          <w:rFonts w:asciiTheme="majorHAnsi" w:hAnsiTheme="majorHAnsi" w:cstheme="majorHAnsi"/>
        </w:rPr>
        <w:t>submit the listed Property to members of the Connecticut Multiple Listing Service, Inc.</w:t>
      </w:r>
    </w:p>
    <w:p w14:paraId="7FF2C9D7" w14:textId="77777777" w:rsidR="007C2FB5" w:rsidRPr="007C2FB5" w:rsidRDefault="007C2FB5" w:rsidP="007C2FB5">
      <w:pPr>
        <w:widowControl w:val="0"/>
        <w:tabs>
          <w:tab w:val="left" w:leader="underscore" w:pos="2592"/>
        </w:tabs>
        <w:kinsoku w:val="0"/>
        <w:overflowPunct w:val="0"/>
        <w:jc w:val="both"/>
        <w:textAlignment w:val="baseline"/>
        <w:rPr>
          <w:rFonts w:asciiTheme="majorHAnsi" w:hAnsiTheme="majorHAnsi" w:cstheme="majorHAnsi"/>
          <w:b/>
          <w:bCs/>
          <w:u w:val="thick"/>
        </w:rPr>
      </w:pPr>
      <w:r w:rsidRPr="007C2FB5">
        <w:rPr>
          <w:rFonts w:asciiTheme="majorHAnsi" w:hAnsiTheme="majorHAnsi" w:cstheme="majorHAnsi"/>
          <w:b/>
          <w:bCs/>
          <w:u w:val="thick"/>
        </w:rPr>
        <w:t>OR</w:t>
      </w:r>
    </w:p>
    <w:p w14:paraId="20364674" w14:textId="77777777" w:rsidR="007C2FB5" w:rsidRPr="007C2FB5" w:rsidRDefault="007C2FB5" w:rsidP="007C2FB5">
      <w:pPr>
        <w:widowControl w:val="0"/>
        <w:tabs>
          <w:tab w:val="left" w:leader="underscore" w:pos="2592"/>
        </w:tabs>
        <w:kinsoku w:val="0"/>
        <w:overflowPunct w:val="0"/>
        <w:jc w:val="both"/>
        <w:textAlignment w:val="baseline"/>
        <w:rPr>
          <w:rFonts w:asciiTheme="majorHAnsi" w:hAnsiTheme="majorHAnsi" w:cstheme="majorHAnsi"/>
          <w:b/>
          <w:bCs/>
          <w:u w:val="thick"/>
        </w:rPr>
      </w:pPr>
    </w:p>
    <w:p w14:paraId="5D3981AB" w14:textId="6B340FB9"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(22</w:t>
      </w:r>
      <w:r w:rsidR="007C2FB5" w:rsidRPr="007C2FB5">
        <w:rPr>
          <w:rFonts w:asciiTheme="majorHAnsi" w:hAnsiTheme="majorHAnsi" w:cstheme="majorHAnsi"/>
        </w:rPr>
        <w:t xml:space="preserve">b) The BROKER </w:t>
      </w:r>
      <w:r w:rsidR="007C2FB5" w:rsidRPr="007C2FB5">
        <w:rPr>
          <w:rFonts w:asciiTheme="majorHAnsi" w:hAnsiTheme="majorHAnsi" w:cstheme="majorHAnsi"/>
          <w:b/>
          <w:bCs/>
        </w:rPr>
        <w:t xml:space="preserve">(______will not) </w:t>
      </w:r>
      <w:r w:rsidR="007C2FB5" w:rsidRPr="007C2FB5">
        <w:rPr>
          <w:rFonts w:asciiTheme="majorHAnsi" w:hAnsiTheme="majorHAnsi" w:cstheme="majorHAnsi"/>
        </w:rPr>
        <w:t>submit the listed Property to members of the Connecticut Multiple Listing Service, Inc. The SELLER(S) acknowledge being fully informed by the BROKER of the benefits of using the Connecticut Multiple Listing Service, Inc. for the sale of the SELLER(S)’ Property. The SELLER(S) do not wish to have their Property submitted to any Connecticut Multiple Listing Service, Inc. database and therefore request a “withheld listing” although the SELLER(S) understand that the listing contract must be submitted to the Connecticut Multiple Listing Service, Inc., per their rules and regulations.</w:t>
      </w:r>
    </w:p>
    <w:p w14:paraId="02305970" w14:textId="77777777" w:rsidR="007C2FB5" w:rsidRDefault="007C2FB5" w:rsidP="007C2FB5">
      <w:pPr>
        <w:keepNext/>
        <w:widowControl w:val="0"/>
        <w:kinsoku w:val="0"/>
        <w:overflowPunct w:val="0"/>
        <w:jc w:val="both"/>
        <w:textAlignment w:val="baseline"/>
        <w:rPr>
          <w:rFonts w:asciiTheme="majorHAnsi" w:hAnsiTheme="majorHAnsi" w:cstheme="majorHAnsi"/>
          <w:b/>
          <w:bCs/>
        </w:rPr>
      </w:pPr>
      <w:r w:rsidRPr="007C2FB5">
        <w:rPr>
          <w:rFonts w:asciiTheme="majorHAnsi" w:hAnsiTheme="majorHAnsi" w:cstheme="majorHAnsi"/>
          <w:b/>
          <w:bCs/>
        </w:rPr>
        <w:t>SELLER(S) to initial (22):</w:t>
      </w:r>
    </w:p>
    <w:p w14:paraId="13E3C8C6" w14:textId="77777777" w:rsidR="007869D5" w:rsidRPr="007C2FB5" w:rsidRDefault="007869D5" w:rsidP="007C2FB5">
      <w:pPr>
        <w:keepNext/>
        <w:widowControl w:val="0"/>
        <w:kinsoku w:val="0"/>
        <w:overflowPunct w:val="0"/>
        <w:jc w:val="both"/>
        <w:textAlignment w:val="baseline"/>
        <w:rPr>
          <w:rFonts w:asciiTheme="majorHAnsi" w:hAnsiTheme="majorHAnsi" w:cstheme="majorHAnsi"/>
          <w:b/>
          <w:bCs/>
        </w:rPr>
      </w:pPr>
    </w:p>
    <w:p w14:paraId="249A186B" w14:textId="2FAE6A59"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(23</w:t>
      </w:r>
      <w:r w:rsidR="007C2FB5" w:rsidRPr="007C2FB5">
        <w:rPr>
          <w:rFonts w:asciiTheme="majorHAnsi" w:hAnsiTheme="majorHAnsi" w:cstheme="majorHAnsi"/>
        </w:rPr>
        <w:t>) ______</w:t>
      </w:r>
      <w:r w:rsidR="007C2FB5" w:rsidRPr="007C2FB5">
        <w:rPr>
          <w:rFonts w:asciiTheme="majorHAnsi" w:hAnsiTheme="majorHAnsi" w:cstheme="majorHAnsi"/>
          <w:b/>
          <w:bCs/>
        </w:rPr>
        <w:t>Exclusive Right to Sell Listing:</w:t>
      </w:r>
      <w:r w:rsidR="007C2FB5" w:rsidRPr="007C2FB5">
        <w:rPr>
          <w:rFonts w:asciiTheme="majorHAnsi" w:hAnsiTheme="majorHAnsi" w:cstheme="majorHAnsi"/>
          <w:bCs/>
        </w:rPr>
        <w:t xml:space="preserve"> </w:t>
      </w:r>
      <w:r w:rsidR="007C2FB5" w:rsidRPr="007C2FB5">
        <w:rPr>
          <w:rFonts w:asciiTheme="majorHAnsi" w:hAnsiTheme="majorHAnsi" w:cstheme="majorHAnsi"/>
        </w:rPr>
        <w:t xml:space="preserve">The SELLER(S) are obligated to pay a </w:t>
      </w:r>
      <w:r w:rsidR="007C2FB5" w:rsidRPr="007C2FB5">
        <w:rPr>
          <w:rFonts w:asciiTheme="majorHAnsi" w:hAnsiTheme="majorHAnsi" w:cstheme="majorHAnsi"/>
        </w:rPr>
        <w:lastRenderedPageBreak/>
        <w:t>commission if the BROKER, the SELLER(S) or anyone else finds a Buyer ready, willing and able to buy the listed Property either for the listed price or for any other price accepted by the SELLER(S).</w:t>
      </w:r>
    </w:p>
    <w:p w14:paraId="46A78C19"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24B68302" w14:textId="70D39B22"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(24</w:t>
      </w:r>
      <w:r w:rsidR="007C2FB5" w:rsidRPr="007C2FB5">
        <w:rPr>
          <w:rFonts w:asciiTheme="majorHAnsi" w:hAnsiTheme="majorHAnsi" w:cstheme="majorHAnsi"/>
        </w:rPr>
        <w:t>) The BROKER further agrees that:</w:t>
      </w:r>
    </w:p>
    <w:p w14:paraId="08CCBB19" w14:textId="77777777" w:rsidR="007C2FB5" w:rsidRPr="007C2FB5" w:rsidRDefault="007C2FB5" w:rsidP="007C2FB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32599E"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73A4CA54" w14:textId="2EC1C3C9" w:rsidR="007C2FB5" w:rsidRPr="007C2FB5" w:rsidRDefault="0084012E" w:rsidP="007C2FB5">
      <w:pPr>
        <w:pStyle w:val="BlockText"/>
        <w:widowControl w:val="0"/>
        <w:spacing w:after="0"/>
        <w:ind w:firstLine="720"/>
        <w:contextualSpacing/>
        <w:jc w:val="both"/>
        <w:rPr>
          <w:rFonts w:asciiTheme="majorHAnsi" w:hAnsiTheme="majorHAnsi" w:cstheme="majorHAnsi"/>
        </w:rPr>
      </w:pPr>
      <w:r>
        <w:rPr>
          <w:rFonts w:asciiTheme="majorHAnsi" w:hAnsiTheme="majorHAnsi" w:cstheme="majorHAnsi"/>
        </w:rPr>
        <w:t>(25</w:t>
      </w:r>
      <w:r w:rsidR="007C2FB5" w:rsidRPr="007C2FB5">
        <w:rPr>
          <w:rFonts w:asciiTheme="majorHAnsi" w:hAnsiTheme="majorHAnsi" w:cstheme="majorHAnsi"/>
        </w:rPr>
        <w:t>) The BROKER will withhold the SELLER(S)’ information: ___name ___address ___telephone number.</w:t>
      </w:r>
    </w:p>
    <w:p w14:paraId="13F2E0BE"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rPr>
      </w:pPr>
    </w:p>
    <w:p w14:paraId="67A4A5F9" w14:textId="5D182E6D" w:rsidR="007C2FB5" w:rsidRPr="007C2FB5" w:rsidRDefault="0084012E" w:rsidP="007C2FB5">
      <w:pPr>
        <w:pStyle w:val="BlockText"/>
        <w:widowControl w:val="0"/>
        <w:spacing w:after="0"/>
        <w:ind w:firstLine="720"/>
        <w:contextualSpacing/>
        <w:jc w:val="both"/>
        <w:rPr>
          <w:rFonts w:asciiTheme="majorHAnsi" w:hAnsiTheme="majorHAnsi" w:cstheme="majorHAnsi"/>
          <w:bCs/>
        </w:rPr>
      </w:pPr>
      <w:r>
        <w:rPr>
          <w:rFonts w:asciiTheme="majorHAnsi" w:hAnsiTheme="majorHAnsi" w:cstheme="majorHAnsi"/>
        </w:rPr>
        <w:t>(26</w:t>
      </w:r>
      <w:r w:rsidR="007C2FB5" w:rsidRPr="007C2FB5">
        <w:rPr>
          <w:rFonts w:asciiTheme="majorHAnsi" w:hAnsiTheme="majorHAnsi" w:cstheme="majorHAnsi"/>
        </w:rPr>
        <w:t xml:space="preserve">) Optional Financing terms: </w:t>
      </w:r>
      <w:r w:rsidR="007C2FB5" w:rsidRPr="007C2FB5">
        <w:rPr>
          <w:rFonts w:asciiTheme="majorHAnsi" w:hAnsiTheme="majorHAnsi" w:cstheme="majorHAnsi"/>
          <w:bCs/>
        </w:rPr>
        <w:sym w:font="Symbol" w:char="F0F0"/>
      </w:r>
      <w:r w:rsidR="007C2FB5" w:rsidRPr="007C2FB5">
        <w:rPr>
          <w:rFonts w:asciiTheme="majorHAnsi" w:hAnsiTheme="majorHAnsi" w:cstheme="majorHAnsi"/>
          <w:bCs/>
        </w:rPr>
        <w:t xml:space="preserve"> Cash; </w:t>
      </w:r>
      <w:r w:rsidR="007C2FB5" w:rsidRPr="007C2FB5">
        <w:rPr>
          <w:rFonts w:asciiTheme="majorHAnsi" w:hAnsiTheme="majorHAnsi" w:cstheme="majorHAnsi"/>
          <w:bCs/>
        </w:rPr>
        <w:sym w:font="Symbol" w:char="F0F0"/>
      </w:r>
      <w:r w:rsidR="007C2FB5" w:rsidRPr="007C2FB5">
        <w:rPr>
          <w:rFonts w:asciiTheme="majorHAnsi" w:hAnsiTheme="majorHAnsi" w:cstheme="majorHAnsi"/>
          <w:bCs/>
        </w:rPr>
        <w:t xml:space="preserve"> Conventional; </w:t>
      </w:r>
      <w:r w:rsidR="007C2FB5" w:rsidRPr="007C2FB5">
        <w:rPr>
          <w:rFonts w:asciiTheme="majorHAnsi" w:hAnsiTheme="majorHAnsi" w:cstheme="majorHAnsi"/>
          <w:bCs/>
        </w:rPr>
        <w:sym w:font="Symbol" w:char="F0F0"/>
      </w:r>
      <w:r w:rsidR="007C2FB5" w:rsidRPr="007C2FB5">
        <w:rPr>
          <w:rFonts w:asciiTheme="majorHAnsi" w:hAnsiTheme="majorHAnsi" w:cstheme="majorHAnsi"/>
          <w:bCs/>
        </w:rPr>
        <w:t xml:space="preserve"> VA; </w:t>
      </w:r>
      <w:r w:rsidR="007C2FB5" w:rsidRPr="007C2FB5">
        <w:rPr>
          <w:rFonts w:asciiTheme="majorHAnsi" w:hAnsiTheme="majorHAnsi" w:cstheme="majorHAnsi"/>
          <w:bCs/>
        </w:rPr>
        <w:sym w:font="Symbol" w:char="F0F0"/>
      </w:r>
      <w:r w:rsidR="007C2FB5" w:rsidRPr="007C2FB5">
        <w:rPr>
          <w:rFonts w:asciiTheme="majorHAnsi" w:hAnsiTheme="majorHAnsi" w:cstheme="majorHAnsi"/>
          <w:bCs/>
        </w:rPr>
        <w:t xml:space="preserve"> FHA; </w:t>
      </w:r>
      <w:r w:rsidR="007C2FB5" w:rsidRPr="007C2FB5">
        <w:rPr>
          <w:rFonts w:asciiTheme="majorHAnsi" w:hAnsiTheme="majorHAnsi" w:cstheme="majorHAnsi"/>
          <w:bCs/>
        </w:rPr>
        <w:sym w:font="Symbol" w:char="F0F0"/>
      </w:r>
      <w:r w:rsidR="007C2FB5" w:rsidRPr="007C2FB5">
        <w:rPr>
          <w:rFonts w:asciiTheme="majorHAnsi" w:hAnsiTheme="majorHAnsi" w:cstheme="majorHAnsi"/>
          <w:bCs/>
        </w:rPr>
        <w:t xml:space="preserve"> Other (specify): __________________________________________________; </w:t>
      </w:r>
    </w:p>
    <w:p w14:paraId="32803034" w14:textId="77777777" w:rsidR="007C2FB5" w:rsidRPr="007C2FB5" w:rsidRDefault="007C2FB5" w:rsidP="007C2FB5">
      <w:pPr>
        <w:pStyle w:val="BlockText"/>
        <w:widowControl w:val="0"/>
        <w:spacing w:after="0"/>
        <w:contextualSpacing/>
        <w:jc w:val="both"/>
        <w:rPr>
          <w:rFonts w:asciiTheme="majorHAnsi" w:hAnsiTheme="majorHAnsi" w:cstheme="majorHAnsi"/>
          <w:bCs/>
        </w:rPr>
      </w:pPr>
      <w:r w:rsidRPr="007C2FB5">
        <w:rPr>
          <w:rFonts w:asciiTheme="majorHAnsi" w:hAnsiTheme="majorHAnsi" w:cstheme="majorHAnsi"/>
          <w:bCs/>
        </w:rPr>
        <w:sym w:font="Symbol" w:char="F0F0"/>
      </w:r>
      <w:r w:rsidRPr="007C2FB5">
        <w:rPr>
          <w:rFonts w:asciiTheme="majorHAnsi" w:hAnsiTheme="majorHAnsi" w:cstheme="majorHAnsi"/>
          <w:bCs/>
        </w:rPr>
        <w:t xml:space="preserve"> </w:t>
      </w:r>
      <w:r w:rsidRPr="007C2FB5">
        <w:rPr>
          <w:rFonts w:asciiTheme="majorHAnsi" w:hAnsiTheme="majorHAnsi" w:cstheme="majorHAnsi"/>
          <w:b/>
          <w:bCs/>
        </w:rPr>
        <w:t>Seller Financing</w:t>
      </w:r>
      <w:r w:rsidRPr="007C2FB5">
        <w:rPr>
          <w:rFonts w:asciiTheme="majorHAnsi" w:hAnsiTheme="majorHAnsi" w:cstheme="majorHAnsi"/>
          <w:bCs/>
        </w:rPr>
        <w:t xml:space="preserve">: SELLER is willing to hold a purchase money mortgage in the amount of $ _______________ with the following terms: </w:t>
      </w:r>
      <w:r w:rsidRPr="007C2FB5">
        <w:rPr>
          <w:rFonts w:asciiTheme="majorHAnsi" w:hAnsiTheme="majorHAnsi" w:cstheme="majorHAnsi"/>
          <w:bCs/>
        </w:rPr>
        <w:sym w:font="Symbol" w:char="F0F0"/>
      </w:r>
      <w:r w:rsidRPr="007C2FB5">
        <w:rPr>
          <w:rFonts w:asciiTheme="majorHAnsi" w:hAnsiTheme="majorHAnsi" w:cstheme="majorHAnsi"/>
          <w:bCs/>
        </w:rPr>
        <w:t xml:space="preserve"> Assumption of Existing Mortgage: Buyer may assume existing mortgage for $ _______________ plus an assumption fee of $ _______________. The mortgage is for a term of _______________ years beginning in _______________, at an interest rate of _______________% </w:t>
      </w:r>
      <w:r w:rsidRPr="007C2FB5">
        <w:rPr>
          <w:rFonts w:asciiTheme="majorHAnsi" w:hAnsiTheme="majorHAnsi" w:cstheme="majorHAnsi"/>
          <w:bCs/>
        </w:rPr>
        <w:sym w:font="Symbol" w:char="F0F0"/>
      </w:r>
      <w:r w:rsidRPr="007C2FB5">
        <w:rPr>
          <w:rFonts w:asciiTheme="majorHAnsi" w:hAnsiTheme="majorHAnsi" w:cstheme="majorHAnsi"/>
          <w:bCs/>
        </w:rPr>
        <w:t xml:space="preserve"> fixed </w:t>
      </w:r>
      <w:r w:rsidRPr="007C2FB5">
        <w:rPr>
          <w:rFonts w:asciiTheme="majorHAnsi" w:hAnsiTheme="majorHAnsi" w:cstheme="majorHAnsi"/>
          <w:bCs/>
        </w:rPr>
        <w:sym w:font="Symbol" w:char="F0F0"/>
      </w:r>
      <w:r w:rsidRPr="007C2FB5">
        <w:rPr>
          <w:rFonts w:asciiTheme="majorHAnsi" w:hAnsiTheme="majorHAnsi" w:cstheme="majorHAnsi"/>
          <w:bCs/>
        </w:rPr>
        <w:t xml:space="preserve"> variable (describe): _____________________________________. Lender approval of assumption is </w:t>
      </w:r>
      <w:r w:rsidRPr="007C2FB5">
        <w:rPr>
          <w:rFonts w:asciiTheme="majorHAnsi" w:hAnsiTheme="majorHAnsi" w:cstheme="majorHAnsi"/>
          <w:bCs/>
        </w:rPr>
        <w:sym w:font="Symbol" w:char="F0F0"/>
      </w:r>
      <w:r w:rsidRPr="007C2FB5">
        <w:rPr>
          <w:rFonts w:asciiTheme="majorHAnsi" w:hAnsiTheme="majorHAnsi" w:cstheme="majorHAnsi"/>
          <w:bCs/>
        </w:rPr>
        <w:t xml:space="preserve"> required </w:t>
      </w:r>
      <w:r w:rsidRPr="007C2FB5">
        <w:rPr>
          <w:rFonts w:asciiTheme="majorHAnsi" w:hAnsiTheme="majorHAnsi" w:cstheme="majorHAnsi"/>
          <w:bCs/>
        </w:rPr>
        <w:sym w:font="Symbol" w:char="F0F0"/>
      </w:r>
      <w:r w:rsidRPr="007C2FB5">
        <w:rPr>
          <w:rFonts w:asciiTheme="majorHAnsi" w:hAnsiTheme="majorHAnsi" w:cstheme="majorHAnsi"/>
          <w:bCs/>
        </w:rPr>
        <w:t xml:space="preserve"> is not required </w:t>
      </w:r>
      <w:r w:rsidRPr="007C2FB5">
        <w:rPr>
          <w:rFonts w:asciiTheme="majorHAnsi" w:hAnsiTheme="majorHAnsi" w:cstheme="majorHAnsi"/>
          <w:bCs/>
        </w:rPr>
        <w:sym w:font="Symbol" w:char="F0F0"/>
      </w:r>
      <w:r w:rsidRPr="007C2FB5">
        <w:rPr>
          <w:rFonts w:asciiTheme="majorHAnsi" w:hAnsiTheme="majorHAnsi" w:cstheme="majorHAnsi"/>
          <w:bCs/>
        </w:rPr>
        <w:t xml:space="preserve"> unknown.</w:t>
      </w:r>
    </w:p>
    <w:p w14:paraId="7AC60032"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bCs/>
        </w:rPr>
      </w:pPr>
    </w:p>
    <w:p w14:paraId="19027F0B" w14:textId="273A00E6" w:rsidR="007C2FB5" w:rsidRPr="007C2FB5" w:rsidRDefault="0084012E" w:rsidP="007C2FB5">
      <w:pPr>
        <w:pStyle w:val="BlockText"/>
        <w:widowControl w:val="0"/>
        <w:spacing w:after="0"/>
        <w:ind w:firstLine="720"/>
        <w:contextualSpacing/>
        <w:jc w:val="both"/>
        <w:rPr>
          <w:rFonts w:asciiTheme="majorHAnsi" w:hAnsiTheme="majorHAnsi" w:cstheme="majorHAnsi"/>
          <w:bCs/>
        </w:rPr>
      </w:pPr>
      <w:r>
        <w:rPr>
          <w:rFonts w:asciiTheme="majorHAnsi" w:hAnsiTheme="majorHAnsi" w:cstheme="majorHAnsi"/>
          <w:bCs/>
        </w:rPr>
        <w:t>(27</w:t>
      </w:r>
      <w:r w:rsidR="007C2FB5" w:rsidRPr="007C2FB5">
        <w:rPr>
          <w:rFonts w:asciiTheme="majorHAnsi" w:hAnsiTheme="majorHAnsi" w:cstheme="majorHAnsi"/>
          <w:bCs/>
        </w:rPr>
        <w:t>) Notice to Seller: (1) You may remain liable for an assumed mortgage for a number of years after the Property is sold. Check with your lender to determine the extent of your liability. SELLER will ensure that all mortgage payments and required escrow deposits are current at the time of closing and will convey the escrow deposit to the buyer at closing. (2) Extensive regulations affect SELLER financed transactions. It is beyond the scope of a real estate licensee’s authority to determine whether the terms of your SELLER financing agreement comply with all applicable laws or whether you must be registered and/or licensed as a loan originator before offering SELLER financing. You are advised to consult with a legal or mortgage professional to make this determination.</w:t>
      </w:r>
    </w:p>
    <w:p w14:paraId="0FD08CA9" w14:textId="77777777" w:rsidR="007C2FB5" w:rsidRPr="007C2FB5" w:rsidRDefault="007C2FB5" w:rsidP="007C2FB5">
      <w:pPr>
        <w:pStyle w:val="BlockText"/>
        <w:widowControl w:val="0"/>
        <w:spacing w:after="0"/>
        <w:ind w:firstLine="720"/>
        <w:contextualSpacing/>
        <w:jc w:val="both"/>
        <w:rPr>
          <w:rFonts w:asciiTheme="majorHAnsi" w:hAnsiTheme="majorHAnsi" w:cstheme="majorHAnsi"/>
          <w:bCs/>
        </w:rPr>
      </w:pPr>
    </w:p>
    <w:p w14:paraId="4EB0E3B2" w14:textId="13D8269C" w:rsidR="007C2FB5" w:rsidRDefault="0084012E" w:rsidP="007C2FB5">
      <w:pPr>
        <w:pStyle w:val="BlockText"/>
        <w:widowControl w:val="0"/>
        <w:spacing w:after="0"/>
        <w:ind w:firstLine="720"/>
        <w:contextualSpacing/>
        <w:jc w:val="both"/>
        <w:rPr>
          <w:rFonts w:asciiTheme="majorHAnsi" w:hAnsiTheme="majorHAnsi" w:cstheme="majorHAnsi"/>
          <w:bCs/>
        </w:rPr>
      </w:pPr>
      <w:r>
        <w:rPr>
          <w:rFonts w:asciiTheme="majorHAnsi" w:hAnsiTheme="majorHAnsi" w:cstheme="majorHAnsi"/>
          <w:bCs/>
        </w:rPr>
        <w:t>(28</w:t>
      </w:r>
      <w:r w:rsidR="007C2FB5" w:rsidRPr="007C2FB5">
        <w:rPr>
          <w:rFonts w:asciiTheme="majorHAnsi" w:hAnsiTheme="majorHAnsi" w:cstheme="majorHAnsi"/>
          <w:bCs/>
        </w:rPr>
        <w:t>) Homeowner Benefit Agreement. SELLER and BROKER acknowledge that this Agreement is being entered into pursuant to the Homeowner Benefit Agreement entered into by and between SELLER and MV REALTY OF CONNECTICUT, LLC, a Connecticut limited liability company (the “Company”). SELLER and BROKER agree that the Homeowner Benefit Agreement is (i) separate and apart from this Agreement, (ii) remains in full force and effect, and (iii) shall survive the expiration or earlier termination of this Agreement. In the event of any conflict between the terms of the Homeowner Benefit Agreement and the terms of this Agreement, the terms of the Homeowner Benefit Agreement shall govern. This Agreement will not be binding on the Company unless and until it is signed by a duly authorized officer and broker of the Company.</w:t>
      </w:r>
    </w:p>
    <w:p w14:paraId="731BF542" w14:textId="77777777" w:rsidR="007869D5" w:rsidRPr="007C2FB5" w:rsidRDefault="007869D5" w:rsidP="007C2FB5">
      <w:pPr>
        <w:pStyle w:val="BlockText"/>
        <w:widowControl w:val="0"/>
        <w:spacing w:after="0"/>
        <w:ind w:firstLine="720"/>
        <w:contextualSpacing/>
        <w:jc w:val="both"/>
        <w:rPr>
          <w:rFonts w:asciiTheme="majorHAnsi" w:hAnsiTheme="majorHAnsi" w:cstheme="majorHAnsi"/>
        </w:rPr>
      </w:pPr>
    </w:p>
    <w:p w14:paraId="129CDDC4" w14:textId="77777777" w:rsidR="007C2FB5" w:rsidRDefault="007C2FB5" w:rsidP="007C2FB5">
      <w:pPr>
        <w:widowControl w:val="0"/>
        <w:tabs>
          <w:tab w:val="left" w:pos="360"/>
        </w:tabs>
        <w:kinsoku w:val="0"/>
        <w:overflowPunct w:val="0"/>
        <w:jc w:val="both"/>
        <w:textAlignment w:val="baseline"/>
        <w:rPr>
          <w:rFonts w:asciiTheme="majorHAnsi" w:hAnsiTheme="majorHAnsi" w:cstheme="majorHAnsi"/>
        </w:rPr>
      </w:pPr>
      <w:r w:rsidRPr="007C2FB5">
        <w:rPr>
          <w:rFonts w:asciiTheme="majorHAnsi" w:hAnsiTheme="majorHAnsi" w:cstheme="majorHAnsi"/>
        </w:rPr>
        <w:t>By signing below the parties hereby following acknowledge receipt of a copy of this Listing Agreement.</w:t>
      </w:r>
    </w:p>
    <w:p w14:paraId="26F45430" w14:textId="77777777" w:rsidR="007869D5" w:rsidRPr="007C2FB5" w:rsidRDefault="007869D5" w:rsidP="007C2FB5">
      <w:pPr>
        <w:widowControl w:val="0"/>
        <w:tabs>
          <w:tab w:val="left" w:pos="360"/>
        </w:tabs>
        <w:kinsoku w:val="0"/>
        <w:overflowPunct w:val="0"/>
        <w:jc w:val="both"/>
        <w:textAlignment w:val="baseline"/>
        <w:rPr>
          <w:rFonts w:asciiTheme="majorHAnsi" w:hAnsiTheme="majorHAnsi" w:cstheme="majorHAnsi"/>
        </w:rPr>
      </w:pPr>
    </w:p>
    <w:p w14:paraId="064E80D2" w14:textId="77777777" w:rsidR="007C2FB5" w:rsidRPr="007C2FB5" w:rsidRDefault="007C2FB5" w:rsidP="007C2FB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SELLER’S Signature: ___________</w:t>
      </w:r>
      <w:r w:rsidR="00E70567">
        <w:rPr>
          <w:rFonts w:asciiTheme="majorHAnsi" w:hAnsiTheme="majorHAnsi" w:cstheme="majorHAnsi"/>
        </w:rPr>
        <w:t>_______________________</w:t>
      </w:r>
      <w:r w:rsidRPr="007C2FB5">
        <w:rPr>
          <w:rFonts w:asciiTheme="majorHAnsi" w:hAnsiTheme="majorHAnsi" w:cstheme="majorHAnsi"/>
        </w:rPr>
        <w:t>_</w:t>
      </w:r>
      <w:r w:rsidRPr="007C2FB5">
        <w:rPr>
          <w:rFonts w:asciiTheme="majorHAnsi" w:hAnsiTheme="majorHAnsi" w:cstheme="majorHAnsi"/>
        </w:rPr>
        <w:tab/>
        <w:t>Date: __________________</w:t>
      </w:r>
    </w:p>
    <w:p w14:paraId="0CB0A16E" w14:textId="77777777" w:rsidR="007C2FB5" w:rsidRPr="007C2FB5" w:rsidRDefault="007C2FB5" w:rsidP="007C2FB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Address:______________________________________________________________________</w:t>
      </w:r>
    </w:p>
    <w:p w14:paraId="6F2DA1B8" w14:textId="77777777" w:rsidR="007C2FB5" w:rsidRPr="007C2FB5" w:rsidRDefault="00E70567" w:rsidP="007C2FB5">
      <w:pPr>
        <w:pStyle w:val="BlockText"/>
        <w:widowControl w:val="0"/>
        <w:spacing w:after="0"/>
        <w:contextualSpacing/>
        <w:jc w:val="both"/>
        <w:rPr>
          <w:rFonts w:asciiTheme="majorHAnsi" w:hAnsiTheme="majorHAnsi" w:cstheme="majorHAnsi"/>
        </w:rPr>
      </w:pPr>
      <w:r>
        <w:rPr>
          <w:rFonts w:asciiTheme="majorHAnsi" w:hAnsiTheme="majorHAnsi" w:cstheme="majorHAnsi"/>
        </w:rPr>
        <w:t>Email:</w:t>
      </w:r>
      <w:r w:rsidR="007C2FB5" w:rsidRPr="007C2FB5">
        <w:rPr>
          <w:rFonts w:asciiTheme="majorHAnsi" w:hAnsiTheme="majorHAnsi" w:cstheme="majorHAnsi"/>
        </w:rPr>
        <w:tab/>
        <w:t>_______________________________________________________________________</w:t>
      </w:r>
    </w:p>
    <w:p w14:paraId="44A208DA" w14:textId="77777777" w:rsidR="007C2FB5" w:rsidRPr="007C2FB5" w:rsidRDefault="007C2FB5" w:rsidP="007C2FB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Phone:</w:t>
      </w:r>
      <w:r w:rsidRPr="007C2FB5">
        <w:rPr>
          <w:rFonts w:asciiTheme="majorHAnsi" w:hAnsiTheme="majorHAnsi" w:cstheme="majorHAnsi"/>
        </w:rPr>
        <w:tab/>
        <w:t>_______________________________________________________________________</w:t>
      </w:r>
    </w:p>
    <w:p w14:paraId="173A7A86" w14:textId="77777777" w:rsidR="007C2FB5" w:rsidRPr="007C2FB5" w:rsidRDefault="007C2FB5" w:rsidP="007C2FB5">
      <w:pPr>
        <w:pStyle w:val="BlockText"/>
        <w:widowControl w:val="0"/>
        <w:spacing w:after="0"/>
        <w:contextualSpacing/>
        <w:jc w:val="both"/>
        <w:rPr>
          <w:rFonts w:asciiTheme="majorHAnsi" w:hAnsiTheme="majorHAnsi" w:cstheme="majorHAnsi"/>
        </w:rPr>
      </w:pPr>
    </w:p>
    <w:p w14:paraId="397B2CAA" w14:textId="77777777" w:rsidR="00E70567" w:rsidRPr="007C2FB5" w:rsidRDefault="00E70567" w:rsidP="00E70567">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SELLER’S Signature: ___________</w:t>
      </w:r>
      <w:r>
        <w:rPr>
          <w:rFonts w:asciiTheme="majorHAnsi" w:hAnsiTheme="majorHAnsi" w:cstheme="majorHAnsi"/>
        </w:rPr>
        <w:t>_______________________</w:t>
      </w:r>
      <w:r w:rsidRPr="007C2FB5">
        <w:rPr>
          <w:rFonts w:asciiTheme="majorHAnsi" w:hAnsiTheme="majorHAnsi" w:cstheme="majorHAnsi"/>
        </w:rPr>
        <w:t>_</w:t>
      </w:r>
      <w:r w:rsidRPr="007C2FB5">
        <w:rPr>
          <w:rFonts w:asciiTheme="majorHAnsi" w:hAnsiTheme="majorHAnsi" w:cstheme="majorHAnsi"/>
        </w:rPr>
        <w:tab/>
        <w:t>Date: __________________</w:t>
      </w:r>
    </w:p>
    <w:p w14:paraId="456D4242" w14:textId="77777777" w:rsidR="00E70567" w:rsidRPr="007C2FB5" w:rsidRDefault="00E70567" w:rsidP="00E70567">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Address:______________________________________________________________________</w:t>
      </w:r>
    </w:p>
    <w:p w14:paraId="0B93C947" w14:textId="77777777" w:rsidR="00E70567" w:rsidRPr="007C2FB5" w:rsidRDefault="00E70567" w:rsidP="00E70567">
      <w:pPr>
        <w:pStyle w:val="BlockText"/>
        <w:widowControl w:val="0"/>
        <w:spacing w:after="0"/>
        <w:contextualSpacing/>
        <w:jc w:val="both"/>
        <w:rPr>
          <w:rFonts w:asciiTheme="majorHAnsi" w:hAnsiTheme="majorHAnsi" w:cstheme="majorHAnsi"/>
        </w:rPr>
      </w:pPr>
      <w:r>
        <w:rPr>
          <w:rFonts w:asciiTheme="majorHAnsi" w:hAnsiTheme="majorHAnsi" w:cstheme="majorHAnsi"/>
        </w:rPr>
        <w:t>Email:</w:t>
      </w:r>
      <w:r w:rsidRPr="007C2FB5">
        <w:rPr>
          <w:rFonts w:asciiTheme="majorHAnsi" w:hAnsiTheme="majorHAnsi" w:cstheme="majorHAnsi"/>
        </w:rPr>
        <w:tab/>
        <w:t>_______________________________________________________________________</w:t>
      </w:r>
    </w:p>
    <w:p w14:paraId="3F9D6077" w14:textId="77777777" w:rsidR="00E70567" w:rsidRPr="007C2FB5" w:rsidRDefault="00E70567" w:rsidP="00E70567">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Phone:</w:t>
      </w:r>
      <w:r w:rsidRPr="007C2FB5">
        <w:rPr>
          <w:rFonts w:asciiTheme="majorHAnsi" w:hAnsiTheme="majorHAnsi" w:cstheme="majorHAnsi"/>
        </w:rPr>
        <w:tab/>
        <w:t>_______________________________________________________________________</w:t>
      </w:r>
    </w:p>
    <w:p w14:paraId="138A8D80" w14:textId="77777777" w:rsidR="00E70567" w:rsidRPr="007C2FB5" w:rsidRDefault="00E70567">
      <w:pPr>
        <w:pStyle w:val="BlockText"/>
        <w:widowControl w:val="0"/>
        <w:spacing w:after="0"/>
        <w:contextualSpacing/>
        <w:jc w:val="both"/>
        <w:rPr>
          <w:rFonts w:asciiTheme="majorHAnsi" w:hAnsiTheme="majorHAnsi" w:cstheme="majorHAnsi"/>
        </w:rPr>
      </w:pPr>
    </w:p>
    <w:p w14:paraId="456319ED" w14:textId="77777777" w:rsidR="00E70567" w:rsidRPr="007C2FB5" w:rsidRDefault="00E70567" w:rsidP="00E70567">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SELLER’S Signature: ___________</w:t>
      </w:r>
      <w:r>
        <w:rPr>
          <w:rFonts w:asciiTheme="majorHAnsi" w:hAnsiTheme="majorHAnsi" w:cstheme="majorHAnsi"/>
        </w:rPr>
        <w:t>_______________________</w:t>
      </w:r>
      <w:r w:rsidRPr="007C2FB5">
        <w:rPr>
          <w:rFonts w:asciiTheme="majorHAnsi" w:hAnsiTheme="majorHAnsi" w:cstheme="majorHAnsi"/>
        </w:rPr>
        <w:t>_</w:t>
      </w:r>
      <w:r w:rsidRPr="007C2FB5">
        <w:rPr>
          <w:rFonts w:asciiTheme="majorHAnsi" w:hAnsiTheme="majorHAnsi" w:cstheme="majorHAnsi"/>
        </w:rPr>
        <w:tab/>
        <w:t>Date: __________________</w:t>
      </w:r>
    </w:p>
    <w:p w14:paraId="05E67C4E" w14:textId="77777777" w:rsidR="00E70567" w:rsidRPr="007C2FB5" w:rsidRDefault="00E70567" w:rsidP="00E70567">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Address:______________________________________________________________________</w:t>
      </w:r>
    </w:p>
    <w:p w14:paraId="763B82B1" w14:textId="77777777" w:rsidR="00E70567" w:rsidRPr="007C2FB5" w:rsidRDefault="00E70567" w:rsidP="00E70567">
      <w:pPr>
        <w:pStyle w:val="BlockText"/>
        <w:widowControl w:val="0"/>
        <w:spacing w:after="0"/>
        <w:contextualSpacing/>
        <w:jc w:val="both"/>
        <w:rPr>
          <w:rFonts w:asciiTheme="majorHAnsi" w:hAnsiTheme="majorHAnsi" w:cstheme="majorHAnsi"/>
        </w:rPr>
      </w:pPr>
      <w:r>
        <w:rPr>
          <w:rFonts w:asciiTheme="majorHAnsi" w:hAnsiTheme="majorHAnsi" w:cstheme="majorHAnsi"/>
        </w:rPr>
        <w:t>Email:</w:t>
      </w:r>
      <w:r w:rsidRPr="007C2FB5">
        <w:rPr>
          <w:rFonts w:asciiTheme="majorHAnsi" w:hAnsiTheme="majorHAnsi" w:cstheme="majorHAnsi"/>
        </w:rPr>
        <w:tab/>
        <w:t>_______________________________________________________________________</w:t>
      </w:r>
    </w:p>
    <w:p w14:paraId="6411AFA4" w14:textId="77777777" w:rsidR="00E70567" w:rsidRPr="007C2FB5" w:rsidRDefault="00E70567" w:rsidP="00E70567">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Phone:</w:t>
      </w:r>
      <w:r w:rsidRPr="007C2FB5">
        <w:rPr>
          <w:rFonts w:asciiTheme="majorHAnsi" w:hAnsiTheme="majorHAnsi" w:cstheme="majorHAnsi"/>
        </w:rPr>
        <w:tab/>
        <w:t>_______________________________________________________________________</w:t>
      </w:r>
    </w:p>
    <w:p w14:paraId="158C23C9" w14:textId="77777777" w:rsidR="00E70567" w:rsidRPr="007C2FB5" w:rsidRDefault="00E70567">
      <w:pPr>
        <w:pStyle w:val="BlockText"/>
        <w:widowControl w:val="0"/>
        <w:spacing w:after="0"/>
        <w:contextualSpacing/>
        <w:jc w:val="both"/>
        <w:rPr>
          <w:rFonts w:asciiTheme="majorHAnsi" w:hAnsiTheme="majorHAnsi" w:cstheme="majorHAnsi"/>
        </w:rPr>
      </w:pPr>
    </w:p>
    <w:p w14:paraId="3C459D80" w14:textId="77777777" w:rsidR="007C2FB5" w:rsidRPr="007C2FB5" w:rsidRDefault="00E70567" w:rsidP="007C2FB5">
      <w:pPr>
        <w:pStyle w:val="BlockText"/>
        <w:widowControl w:val="0"/>
        <w:spacing w:after="0"/>
        <w:contextualSpacing/>
        <w:jc w:val="both"/>
        <w:rPr>
          <w:rFonts w:asciiTheme="majorHAnsi" w:hAnsiTheme="majorHAnsi" w:cstheme="majorHAnsi"/>
        </w:rPr>
      </w:pPr>
      <w:r>
        <w:rPr>
          <w:rFonts w:asciiTheme="majorHAnsi" w:hAnsiTheme="majorHAnsi" w:cstheme="majorHAnsi"/>
        </w:rPr>
        <w:t>BROKER:</w:t>
      </w:r>
      <w:r w:rsidR="007C2FB5" w:rsidRPr="007C2FB5">
        <w:rPr>
          <w:rFonts w:asciiTheme="majorHAnsi" w:hAnsiTheme="majorHAnsi" w:cstheme="majorHAnsi"/>
        </w:rPr>
        <w:t>____________________________________________</w:t>
      </w:r>
      <w:r w:rsidR="007C2FB5" w:rsidRPr="007C2FB5">
        <w:rPr>
          <w:rFonts w:asciiTheme="majorHAnsi" w:hAnsiTheme="majorHAnsi" w:cstheme="majorHAnsi"/>
        </w:rPr>
        <w:tab/>
        <w:t>Date: __________________</w:t>
      </w:r>
    </w:p>
    <w:p w14:paraId="55B81C47" w14:textId="77777777" w:rsidR="007C2FB5" w:rsidRPr="007C2FB5" w:rsidRDefault="007C2FB5" w:rsidP="007C2FB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ab/>
      </w:r>
      <w:r w:rsidRPr="007C2FB5">
        <w:rPr>
          <w:rFonts w:asciiTheme="majorHAnsi" w:hAnsiTheme="majorHAnsi" w:cstheme="majorHAnsi"/>
        </w:rPr>
        <w:tab/>
        <w:t>By: Amanda J. Zachman on behalf of BROKER</w:t>
      </w:r>
    </w:p>
    <w:p w14:paraId="1321B566" w14:textId="77777777" w:rsidR="007C2FB5" w:rsidRPr="007C2FB5" w:rsidRDefault="007C2FB5" w:rsidP="007C2FB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ab/>
      </w:r>
      <w:r w:rsidRPr="007C2FB5">
        <w:rPr>
          <w:rFonts w:asciiTheme="majorHAnsi" w:hAnsiTheme="majorHAnsi" w:cstheme="majorHAnsi"/>
        </w:rPr>
        <w:tab/>
        <w:t>MV Realty of Connecticut, LLC, a Connecticut limited liability company</w:t>
      </w:r>
    </w:p>
    <w:p w14:paraId="0F38C939" w14:textId="77777777" w:rsidR="007C2FB5" w:rsidRPr="007C2FB5" w:rsidRDefault="007C2FB5" w:rsidP="007C2FB5">
      <w:pPr>
        <w:pStyle w:val="BlockText"/>
        <w:widowControl w:val="0"/>
        <w:spacing w:after="0"/>
        <w:contextualSpacing/>
        <w:jc w:val="both"/>
        <w:rPr>
          <w:rFonts w:asciiTheme="majorHAnsi" w:hAnsiTheme="majorHAnsi" w:cstheme="majorHAnsi"/>
        </w:rPr>
      </w:pPr>
      <w:r w:rsidRPr="007C2FB5">
        <w:rPr>
          <w:rFonts w:asciiTheme="majorHAnsi" w:hAnsiTheme="majorHAnsi" w:cstheme="majorHAnsi"/>
        </w:rPr>
        <w:tab/>
      </w:r>
      <w:r w:rsidRPr="007C2FB5">
        <w:rPr>
          <w:rFonts w:asciiTheme="majorHAnsi" w:hAnsiTheme="majorHAnsi" w:cstheme="majorHAnsi"/>
        </w:rPr>
        <w:tab/>
        <w:t>401 East Atlantic Avenue, Suite 201, Delray Beach, Florida 33483</w:t>
      </w:r>
      <w:bookmarkStart w:id="0" w:name="_GoBack"/>
      <w:bookmarkEnd w:id="0"/>
    </w:p>
    <w:sectPr w:rsidR="007C2FB5" w:rsidRPr="007C2FB5" w:rsidSect="00C43C5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C9648" w14:textId="77777777" w:rsidR="00844B1C" w:rsidRDefault="00844B1C" w:rsidP="009A2CBA">
      <w:r>
        <w:separator/>
      </w:r>
    </w:p>
  </w:endnote>
  <w:endnote w:type="continuationSeparator" w:id="0">
    <w:p w14:paraId="654EEA3D" w14:textId="77777777" w:rsidR="00844B1C" w:rsidRDefault="00844B1C"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A9756" w14:textId="77777777" w:rsidR="00844B1C" w:rsidRDefault="00844B1C" w:rsidP="009A2CBA">
      <w:r>
        <w:separator/>
      </w:r>
    </w:p>
  </w:footnote>
  <w:footnote w:type="continuationSeparator" w:id="0">
    <w:p w14:paraId="3F697193" w14:textId="77777777" w:rsidR="00844B1C" w:rsidRDefault="00844B1C" w:rsidP="009A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D5EAB"/>
    <w:multiLevelType w:val="multilevel"/>
    <w:tmpl w:val="33A22CFC"/>
    <w:lvl w:ilvl="0">
      <w:start w:val="2"/>
      <w:numFmt w:val="lowerLetter"/>
      <w:lvlText w:val="(%1)"/>
      <w:lvlJc w:val="left"/>
      <w:pPr>
        <w:tabs>
          <w:tab w:val="num" w:pos="360"/>
        </w:tabs>
        <w:ind w:left="720" w:firstLine="0"/>
      </w:pPr>
      <w:rPr>
        <w:rFonts w:ascii="Arial" w:eastAsia="Arial" w:hAnsi="Arial" w:hint="default"/>
        <w:b/>
        <w:strike w:val="0"/>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8E8636D"/>
    <w:multiLevelType w:val="hybridMultilevel"/>
    <w:tmpl w:val="DC30DE8E"/>
    <w:lvl w:ilvl="0" w:tplc="82C436EE">
      <w:start w:val="1"/>
      <w:numFmt w:val="decimal"/>
      <w:lvlText w:val="%1."/>
      <w:lvlJc w:val="left"/>
      <w:pPr>
        <w:ind w:left="720" w:hanging="360"/>
      </w:pPr>
      <w:rPr>
        <w:rFonts w:hint="default"/>
      </w:rPr>
    </w:lvl>
    <w:lvl w:ilvl="1" w:tplc="A2F2CC42">
      <w:start w:val="1"/>
      <w:numFmt w:val="lowerLetter"/>
      <w:lvlText w:val="(%2)"/>
      <w:lvlJc w:val="left"/>
      <w:pPr>
        <w:ind w:left="1440" w:hanging="360"/>
      </w:pPr>
      <w:rPr>
        <w:rFonts w:hint="default"/>
      </w:rPr>
    </w:lvl>
    <w:lvl w:ilvl="2" w:tplc="A522AE5A">
      <w:start w:val="1"/>
      <w:numFmt w:val="lowerRoman"/>
      <w:lvlText w:val="(%3)"/>
      <w:lvlJc w:val="right"/>
      <w:pPr>
        <w:ind w:left="2340" w:hanging="360"/>
      </w:pPr>
      <w:rPr>
        <w:rFonts w:hint="default"/>
      </w:rPr>
    </w:lvl>
    <w:lvl w:ilvl="3" w:tplc="4FF4ACA8">
      <w:numFmt w:val="bullet"/>
      <w:lvlText w:val=""/>
      <w:lvlJc w:val="left"/>
      <w:pPr>
        <w:ind w:left="2880" w:hanging="360"/>
      </w:pPr>
      <w:rPr>
        <w:rFonts w:ascii="Symbol" w:eastAsiaTheme="minorHAnsi" w:hAnsi="Symbol" w:cs="Times New Roman" w:hint="default"/>
      </w:rPr>
    </w:lvl>
    <w:lvl w:ilvl="4" w:tplc="4C7A3E38" w:tentative="1">
      <w:start w:val="1"/>
      <w:numFmt w:val="lowerLetter"/>
      <w:lvlText w:val="%5."/>
      <w:lvlJc w:val="left"/>
      <w:pPr>
        <w:ind w:left="3600" w:hanging="360"/>
      </w:pPr>
    </w:lvl>
    <w:lvl w:ilvl="5" w:tplc="48E267BE" w:tentative="1">
      <w:start w:val="1"/>
      <w:numFmt w:val="lowerRoman"/>
      <w:lvlText w:val="%6."/>
      <w:lvlJc w:val="right"/>
      <w:pPr>
        <w:ind w:left="4320" w:hanging="180"/>
      </w:pPr>
    </w:lvl>
    <w:lvl w:ilvl="6" w:tplc="841CC644" w:tentative="1">
      <w:start w:val="1"/>
      <w:numFmt w:val="decimal"/>
      <w:lvlText w:val="%7."/>
      <w:lvlJc w:val="left"/>
      <w:pPr>
        <w:ind w:left="5040" w:hanging="360"/>
      </w:pPr>
    </w:lvl>
    <w:lvl w:ilvl="7" w:tplc="D18A25E2" w:tentative="1">
      <w:start w:val="1"/>
      <w:numFmt w:val="lowerLetter"/>
      <w:lvlText w:val="%8."/>
      <w:lvlJc w:val="left"/>
      <w:pPr>
        <w:ind w:left="5760" w:hanging="360"/>
      </w:pPr>
    </w:lvl>
    <w:lvl w:ilvl="8" w:tplc="A90E15C6" w:tentative="1">
      <w:start w:val="1"/>
      <w:numFmt w:val="lowerRoman"/>
      <w:lvlText w:val="%9."/>
      <w:lvlJc w:val="right"/>
      <w:pPr>
        <w:ind w:left="6480" w:hanging="180"/>
      </w:pPr>
    </w:lvl>
  </w:abstractNum>
  <w:abstractNum w:abstractNumId="18" w15:restartNumberingAfterBreak="0">
    <w:nsid w:val="3F47545C"/>
    <w:multiLevelType w:val="multilevel"/>
    <w:tmpl w:val="97064E98"/>
    <w:lvl w:ilvl="0">
      <w:start w:val="1"/>
      <w:numFmt w:val="lowerRoman"/>
      <w:lvlText w:val="(%1)"/>
      <w:lvlJc w:val="left"/>
      <w:pPr>
        <w:tabs>
          <w:tab w:val="left" w:pos="648"/>
        </w:tabs>
        <w:ind w:left="720"/>
      </w:pPr>
      <w:rPr>
        <w:rFonts w:ascii="Arial" w:eastAsia="Arial" w:hAnsi="Aria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99649E"/>
    <w:multiLevelType w:val="hybridMultilevel"/>
    <w:tmpl w:val="D7F2030E"/>
    <w:lvl w:ilvl="0" w:tplc="331C4A00">
      <w:start w:val="1"/>
      <w:numFmt w:val="upperLetter"/>
      <w:lvlText w:val="%1."/>
      <w:lvlJc w:val="left"/>
      <w:pPr>
        <w:ind w:left="540" w:hanging="360"/>
      </w:pPr>
      <w:rPr>
        <w:rFonts w:hint="default"/>
      </w:rPr>
    </w:lvl>
    <w:lvl w:ilvl="1" w:tplc="71F67F0A" w:tentative="1">
      <w:start w:val="1"/>
      <w:numFmt w:val="lowerLetter"/>
      <w:lvlText w:val="%2."/>
      <w:lvlJc w:val="left"/>
      <w:pPr>
        <w:ind w:left="1260" w:hanging="360"/>
      </w:pPr>
    </w:lvl>
    <w:lvl w:ilvl="2" w:tplc="18F8348C" w:tentative="1">
      <w:start w:val="1"/>
      <w:numFmt w:val="lowerRoman"/>
      <w:lvlText w:val="%3."/>
      <w:lvlJc w:val="right"/>
      <w:pPr>
        <w:ind w:left="1980" w:hanging="180"/>
      </w:pPr>
    </w:lvl>
    <w:lvl w:ilvl="3" w:tplc="2F2ABB96" w:tentative="1">
      <w:start w:val="1"/>
      <w:numFmt w:val="decimal"/>
      <w:lvlText w:val="%4."/>
      <w:lvlJc w:val="left"/>
      <w:pPr>
        <w:ind w:left="2700" w:hanging="360"/>
      </w:pPr>
    </w:lvl>
    <w:lvl w:ilvl="4" w:tplc="EBB2B8EE" w:tentative="1">
      <w:start w:val="1"/>
      <w:numFmt w:val="lowerLetter"/>
      <w:lvlText w:val="%5."/>
      <w:lvlJc w:val="left"/>
      <w:pPr>
        <w:ind w:left="3420" w:hanging="360"/>
      </w:pPr>
    </w:lvl>
    <w:lvl w:ilvl="5" w:tplc="062E8CC4" w:tentative="1">
      <w:start w:val="1"/>
      <w:numFmt w:val="lowerRoman"/>
      <w:lvlText w:val="%6."/>
      <w:lvlJc w:val="right"/>
      <w:pPr>
        <w:ind w:left="4140" w:hanging="180"/>
      </w:pPr>
    </w:lvl>
    <w:lvl w:ilvl="6" w:tplc="B04285EC" w:tentative="1">
      <w:start w:val="1"/>
      <w:numFmt w:val="decimal"/>
      <w:lvlText w:val="%7."/>
      <w:lvlJc w:val="left"/>
      <w:pPr>
        <w:ind w:left="4860" w:hanging="360"/>
      </w:pPr>
    </w:lvl>
    <w:lvl w:ilvl="7" w:tplc="38F457BA" w:tentative="1">
      <w:start w:val="1"/>
      <w:numFmt w:val="lowerLetter"/>
      <w:lvlText w:val="%8."/>
      <w:lvlJc w:val="left"/>
      <w:pPr>
        <w:ind w:left="5580" w:hanging="360"/>
      </w:pPr>
    </w:lvl>
    <w:lvl w:ilvl="8" w:tplc="E3A25830" w:tentative="1">
      <w:start w:val="1"/>
      <w:numFmt w:val="lowerRoman"/>
      <w:lvlText w:val="%9."/>
      <w:lvlJc w:val="right"/>
      <w:pPr>
        <w:ind w:left="6300" w:hanging="180"/>
      </w:pPr>
    </w:lvl>
  </w:abstractNum>
  <w:abstractNum w:abstractNumId="20"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C0823"/>
    <w:multiLevelType w:val="multilevel"/>
    <w:tmpl w:val="B72A460E"/>
    <w:lvl w:ilvl="0">
      <w:start w:val="1"/>
      <w:numFmt w:val="lowerLetter"/>
      <w:lvlText w:val="(%1)"/>
      <w:lvlJc w:val="left"/>
      <w:pPr>
        <w:tabs>
          <w:tab w:val="left" w:pos="360"/>
        </w:tabs>
        <w:ind w:left="720"/>
      </w:pPr>
      <w:rPr>
        <w:rFonts w:ascii="Arial" w:eastAsia="Arial" w:hAnsi="Aria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162BC9"/>
    <w:multiLevelType w:val="hybridMultilevel"/>
    <w:tmpl w:val="419ED1E2"/>
    <w:lvl w:ilvl="0" w:tplc="42B0BB60">
      <w:start w:val="1"/>
      <w:numFmt w:val="decimal"/>
      <w:lvlText w:val="%1."/>
      <w:lvlJc w:val="left"/>
      <w:pPr>
        <w:ind w:left="540" w:hanging="360"/>
      </w:pPr>
      <w:rPr>
        <w:rFonts w:hint="default"/>
      </w:rPr>
    </w:lvl>
    <w:lvl w:ilvl="1" w:tplc="D7D6C074" w:tentative="1">
      <w:start w:val="1"/>
      <w:numFmt w:val="lowerLetter"/>
      <w:lvlText w:val="%2."/>
      <w:lvlJc w:val="left"/>
      <w:pPr>
        <w:ind w:left="1260" w:hanging="360"/>
      </w:pPr>
    </w:lvl>
    <w:lvl w:ilvl="2" w:tplc="CBEA705E" w:tentative="1">
      <w:start w:val="1"/>
      <w:numFmt w:val="lowerRoman"/>
      <w:lvlText w:val="%3."/>
      <w:lvlJc w:val="right"/>
      <w:pPr>
        <w:ind w:left="1980" w:hanging="180"/>
      </w:pPr>
    </w:lvl>
    <w:lvl w:ilvl="3" w:tplc="40349CCE" w:tentative="1">
      <w:start w:val="1"/>
      <w:numFmt w:val="decimal"/>
      <w:lvlText w:val="%4."/>
      <w:lvlJc w:val="left"/>
      <w:pPr>
        <w:ind w:left="2700" w:hanging="360"/>
      </w:pPr>
    </w:lvl>
    <w:lvl w:ilvl="4" w:tplc="27C04F5C" w:tentative="1">
      <w:start w:val="1"/>
      <w:numFmt w:val="lowerLetter"/>
      <w:lvlText w:val="%5."/>
      <w:lvlJc w:val="left"/>
      <w:pPr>
        <w:ind w:left="3420" w:hanging="360"/>
      </w:pPr>
    </w:lvl>
    <w:lvl w:ilvl="5" w:tplc="F3F82BE6" w:tentative="1">
      <w:start w:val="1"/>
      <w:numFmt w:val="lowerRoman"/>
      <w:lvlText w:val="%6."/>
      <w:lvlJc w:val="right"/>
      <w:pPr>
        <w:ind w:left="4140" w:hanging="180"/>
      </w:pPr>
    </w:lvl>
    <w:lvl w:ilvl="6" w:tplc="96ACB940" w:tentative="1">
      <w:start w:val="1"/>
      <w:numFmt w:val="decimal"/>
      <w:lvlText w:val="%7."/>
      <w:lvlJc w:val="left"/>
      <w:pPr>
        <w:ind w:left="4860" w:hanging="360"/>
      </w:pPr>
    </w:lvl>
    <w:lvl w:ilvl="7" w:tplc="7EE6AB7A" w:tentative="1">
      <w:start w:val="1"/>
      <w:numFmt w:val="lowerLetter"/>
      <w:lvlText w:val="%8."/>
      <w:lvlJc w:val="left"/>
      <w:pPr>
        <w:ind w:left="5580" w:hanging="360"/>
      </w:pPr>
    </w:lvl>
    <w:lvl w:ilvl="8" w:tplc="DA02F8FA" w:tentative="1">
      <w:start w:val="1"/>
      <w:numFmt w:val="lowerRoman"/>
      <w:lvlText w:val="%9."/>
      <w:lvlJc w:val="right"/>
      <w:pPr>
        <w:ind w:left="6300" w:hanging="180"/>
      </w:pPr>
    </w:lvl>
  </w:abstractNum>
  <w:abstractNum w:abstractNumId="24"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1620B"/>
    <w:multiLevelType w:val="multilevel"/>
    <w:tmpl w:val="DC460EAE"/>
    <w:lvl w:ilvl="0">
      <w:start w:val="9"/>
      <w:numFmt w:val="decimal"/>
      <w:lvlText w:val="%1."/>
      <w:lvlJc w:val="left"/>
      <w:pPr>
        <w:tabs>
          <w:tab w:val="left" w:pos="360"/>
        </w:tabs>
        <w:ind w:left="720"/>
      </w:pPr>
      <w:rPr>
        <w:rFonts w:ascii="Times New Roman" w:eastAsia="Arial" w:hAnsi="Times New Roman" w:cs="Times New Roman" w:hint="default"/>
        <w:b/>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97FB5"/>
    <w:multiLevelType w:val="multilevel"/>
    <w:tmpl w:val="16E84026"/>
    <w:lvl w:ilvl="0">
      <w:start w:val="1"/>
      <w:numFmt w:val="lowerLetter"/>
      <w:lvlText w:val="(%1)"/>
      <w:lvlJc w:val="left"/>
      <w:pPr>
        <w:tabs>
          <w:tab w:val="left" w:pos="360"/>
        </w:tabs>
        <w:ind w:left="720"/>
      </w:pPr>
      <w:rPr>
        <w:rFonts w:ascii="Times New Roman" w:eastAsia="Arial" w:hAnsi="Times New Roman" w:cs="Times New Roman" w:hint="default"/>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8"/>
  </w:num>
  <w:num w:numId="3">
    <w:abstractNumId w:val="0"/>
  </w:num>
  <w:num w:numId="4">
    <w:abstractNumId w:val="11"/>
  </w:num>
  <w:num w:numId="5">
    <w:abstractNumId w:val="30"/>
  </w:num>
  <w:num w:numId="6">
    <w:abstractNumId w:val="24"/>
  </w:num>
  <w:num w:numId="7">
    <w:abstractNumId w:val="20"/>
  </w:num>
  <w:num w:numId="8">
    <w:abstractNumId w:val="36"/>
  </w:num>
  <w:num w:numId="9">
    <w:abstractNumId w:val="21"/>
  </w:num>
  <w:num w:numId="10">
    <w:abstractNumId w:val="8"/>
  </w:num>
  <w:num w:numId="11">
    <w:abstractNumId w:val="7"/>
  </w:num>
  <w:num w:numId="12">
    <w:abstractNumId w:val="9"/>
  </w:num>
  <w:num w:numId="13">
    <w:abstractNumId w:val="15"/>
  </w:num>
  <w:num w:numId="14">
    <w:abstractNumId w:val="29"/>
  </w:num>
  <w:num w:numId="15">
    <w:abstractNumId w:val="33"/>
  </w:num>
  <w:num w:numId="16">
    <w:abstractNumId w:val="34"/>
  </w:num>
  <w:num w:numId="17">
    <w:abstractNumId w:val="27"/>
  </w:num>
  <w:num w:numId="18">
    <w:abstractNumId w:val="10"/>
  </w:num>
  <w:num w:numId="19">
    <w:abstractNumId w:val="32"/>
  </w:num>
  <w:num w:numId="20">
    <w:abstractNumId w:val="35"/>
  </w:num>
  <w:num w:numId="21">
    <w:abstractNumId w:val="26"/>
  </w:num>
  <w:num w:numId="22">
    <w:abstractNumId w:val="37"/>
  </w:num>
  <w:num w:numId="23">
    <w:abstractNumId w:val="13"/>
  </w:num>
  <w:num w:numId="24">
    <w:abstractNumId w:val="12"/>
  </w:num>
  <w:num w:numId="25">
    <w:abstractNumId w:val="14"/>
  </w:num>
  <w:num w:numId="26">
    <w:abstractNumId w:val="6"/>
  </w:num>
  <w:num w:numId="27">
    <w:abstractNumId w:val="4"/>
  </w:num>
  <w:num w:numId="28">
    <w:abstractNumId w:val="3"/>
  </w:num>
  <w:num w:numId="29">
    <w:abstractNumId w:val="2"/>
  </w:num>
  <w:num w:numId="30">
    <w:abstractNumId w:val="1"/>
  </w:num>
  <w:num w:numId="31">
    <w:abstractNumId w:val="17"/>
  </w:num>
  <w:num w:numId="32">
    <w:abstractNumId w:val="19"/>
  </w:num>
  <w:num w:numId="33">
    <w:abstractNumId w:val="22"/>
  </w:num>
  <w:num w:numId="34">
    <w:abstractNumId w:val="18"/>
  </w:num>
  <w:num w:numId="35">
    <w:abstractNumId w:val="31"/>
  </w:num>
  <w:num w:numId="36">
    <w:abstractNumId w:val="16"/>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llPagesExceptFirst" w:val="True"/>
    <w:docVar w:name="DocIDClientMatter" w:val="False"/>
    <w:docVar w:name="DocIDType" w:val="AllPagesExceptFirst"/>
  </w:docVars>
  <w:rsids>
    <w:rsidRoot w:val="00A007B0"/>
    <w:rsid w:val="00024C37"/>
    <w:rsid w:val="00027FC3"/>
    <w:rsid w:val="0003352B"/>
    <w:rsid w:val="000421B5"/>
    <w:rsid w:val="000A1EF5"/>
    <w:rsid w:val="000A4BA4"/>
    <w:rsid w:val="000F6911"/>
    <w:rsid w:val="001105EE"/>
    <w:rsid w:val="001156AF"/>
    <w:rsid w:val="001224FF"/>
    <w:rsid w:val="00132536"/>
    <w:rsid w:val="001427D2"/>
    <w:rsid w:val="001963BC"/>
    <w:rsid w:val="001D1B70"/>
    <w:rsid w:val="001E0135"/>
    <w:rsid w:val="00206132"/>
    <w:rsid w:val="002348A5"/>
    <w:rsid w:val="00243FF8"/>
    <w:rsid w:val="00246D22"/>
    <w:rsid w:val="00260705"/>
    <w:rsid w:val="002630F7"/>
    <w:rsid w:val="00282F4E"/>
    <w:rsid w:val="002A1B46"/>
    <w:rsid w:val="002C1FCB"/>
    <w:rsid w:val="00306D8C"/>
    <w:rsid w:val="003319A7"/>
    <w:rsid w:val="00331E11"/>
    <w:rsid w:val="003344CF"/>
    <w:rsid w:val="00340740"/>
    <w:rsid w:val="00346405"/>
    <w:rsid w:val="003473F4"/>
    <w:rsid w:val="00367434"/>
    <w:rsid w:val="0038411A"/>
    <w:rsid w:val="003A4FB0"/>
    <w:rsid w:val="003A6298"/>
    <w:rsid w:val="003A7248"/>
    <w:rsid w:val="003B7655"/>
    <w:rsid w:val="003C27A1"/>
    <w:rsid w:val="003C77DD"/>
    <w:rsid w:val="0040205B"/>
    <w:rsid w:val="00471EA7"/>
    <w:rsid w:val="00482AB7"/>
    <w:rsid w:val="0049236A"/>
    <w:rsid w:val="004B0CFA"/>
    <w:rsid w:val="004B1E86"/>
    <w:rsid w:val="004C3157"/>
    <w:rsid w:val="004C63D8"/>
    <w:rsid w:val="004E10C0"/>
    <w:rsid w:val="004E19E9"/>
    <w:rsid w:val="004F3D87"/>
    <w:rsid w:val="004F6CDC"/>
    <w:rsid w:val="005160E4"/>
    <w:rsid w:val="005237C4"/>
    <w:rsid w:val="00551257"/>
    <w:rsid w:val="00581B23"/>
    <w:rsid w:val="00591654"/>
    <w:rsid w:val="005A65B4"/>
    <w:rsid w:val="005F4A79"/>
    <w:rsid w:val="00610FA7"/>
    <w:rsid w:val="00614279"/>
    <w:rsid w:val="006572AD"/>
    <w:rsid w:val="00667A8B"/>
    <w:rsid w:val="006839DE"/>
    <w:rsid w:val="00685808"/>
    <w:rsid w:val="006B1D63"/>
    <w:rsid w:val="006D49AE"/>
    <w:rsid w:val="006D74D2"/>
    <w:rsid w:val="006F336C"/>
    <w:rsid w:val="006F71E2"/>
    <w:rsid w:val="007440CF"/>
    <w:rsid w:val="007869D5"/>
    <w:rsid w:val="007A4D5C"/>
    <w:rsid w:val="007C2FB5"/>
    <w:rsid w:val="007E6D80"/>
    <w:rsid w:val="00810989"/>
    <w:rsid w:val="00815677"/>
    <w:rsid w:val="0082468E"/>
    <w:rsid w:val="00835092"/>
    <w:rsid w:val="0084012E"/>
    <w:rsid w:val="00844B1C"/>
    <w:rsid w:val="008667F9"/>
    <w:rsid w:val="00887760"/>
    <w:rsid w:val="008B0489"/>
    <w:rsid w:val="008B0843"/>
    <w:rsid w:val="008B6B8E"/>
    <w:rsid w:val="008C44B6"/>
    <w:rsid w:val="008D607C"/>
    <w:rsid w:val="00933C83"/>
    <w:rsid w:val="00972224"/>
    <w:rsid w:val="009746A4"/>
    <w:rsid w:val="009A2CBA"/>
    <w:rsid w:val="009B3270"/>
    <w:rsid w:val="009B472E"/>
    <w:rsid w:val="009C6F42"/>
    <w:rsid w:val="009E6678"/>
    <w:rsid w:val="00A007B0"/>
    <w:rsid w:val="00A373E1"/>
    <w:rsid w:val="00A47D5F"/>
    <w:rsid w:val="00A75812"/>
    <w:rsid w:val="00A862A4"/>
    <w:rsid w:val="00A92BA2"/>
    <w:rsid w:val="00A95CAD"/>
    <w:rsid w:val="00A97F43"/>
    <w:rsid w:val="00AB6124"/>
    <w:rsid w:val="00AD3673"/>
    <w:rsid w:val="00AD4F27"/>
    <w:rsid w:val="00AE57F6"/>
    <w:rsid w:val="00B11BE8"/>
    <w:rsid w:val="00B1354A"/>
    <w:rsid w:val="00B26B12"/>
    <w:rsid w:val="00B362F3"/>
    <w:rsid w:val="00B44F65"/>
    <w:rsid w:val="00B51F07"/>
    <w:rsid w:val="00B55AA9"/>
    <w:rsid w:val="00B84A92"/>
    <w:rsid w:val="00BA0CB3"/>
    <w:rsid w:val="00BC3ED9"/>
    <w:rsid w:val="00C26CE6"/>
    <w:rsid w:val="00C43C5F"/>
    <w:rsid w:val="00C8621F"/>
    <w:rsid w:val="00CA1D5A"/>
    <w:rsid w:val="00CF2B59"/>
    <w:rsid w:val="00D45220"/>
    <w:rsid w:val="00D87FDB"/>
    <w:rsid w:val="00D94ABA"/>
    <w:rsid w:val="00DC06AB"/>
    <w:rsid w:val="00DD5C03"/>
    <w:rsid w:val="00DE517B"/>
    <w:rsid w:val="00DF0EC6"/>
    <w:rsid w:val="00DF4720"/>
    <w:rsid w:val="00E16535"/>
    <w:rsid w:val="00E3534A"/>
    <w:rsid w:val="00E70567"/>
    <w:rsid w:val="00E81B08"/>
    <w:rsid w:val="00E95DE1"/>
    <w:rsid w:val="00EB0B37"/>
    <w:rsid w:val="00ED5317"/>
    <w:rsid w:val="00F147EA"/>
    <w:rsid w:val="00F1605B"/>
    <w:rsid w:val="00F20E7F"/>
    <w:rsid w:val="00F53B73"/>
    <w:rsid w:val="00F828AE"/>
    <w:rsid w:val="00F91E86"/>
    <w:rsid w:val="00FE0069"/>
    <w:rsid w:val="00FF2E44"/>
    <w:rsid w:val="00FF2F91"/>
    <w:rsid w:val="00FF44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0EF89731"/>
  <w15:docId w15:val="{9FC5A86C-956D-4190-88E8-C61ACAF6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B0"/>
    <w:rPr>
      <w:rFonts w:asciiTheme="minorHAnsi" w:hAnsiTheme="minorHAnsi"/>
    </w:rPr>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paragraph" w:styleId="ListParagraph">
    <w:name w:val="List Paragraph"/>
    <w:basedOn w:val="Normal"/>
    <w:uiPriority w:val="34"/>
    <w:qFormat/>
    <w:rsid w:val="00A007B0"/>
    <w:pPr>
      <w:ind w:left="720"/>
      <w:contextualSpacing/>
    </w:pPr>
  </w:style>
  <w:style w:type="table" w:styleId="TableGrid">
    <w:name w:val="Table Grid"/>
    <w:basedOn w:val="TableNormal"/>
    <w:uiPriority w:val="39"/>
    <w:rsid w:val="00A007B0"/>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007B0"/>
    <w:rPr>
      <w:b/>
      <w:bCs/>
    </w:rPr>
  </w:style>
  <w:style w:type="paragraph" w:styleId="FootnoteText">
    <w:name w:val="footnote text"/>
    <w:basedOn w:val="Normal"/>
    <w:link w:val="FootnoteTextChar"/>
    <w:uiPriority w:val="99"/>
    <w:semiHidden/>
    <w:unhideWhenUsed/>
    <w:rsid w:val="00A007B0"/>
    <w:rPr>
      <w:sz w:val="20"/>
      <w:szCs w:val="20"/>
    </w:rPr>
  </w:style>
  <w:style w:type="character" w:customStyle="1" w:styleId="FootnoteTextChar">
    <w:name w:val="Footnote Text Char"/>
    <w:basedOn w:val="DefaultParagraphFont"/>
    <w:link w:val="FootnoteText"/>
    <w:uiPriority w:val="99"/>
    <w:semiHidden/>
    <w:rsid w:val="00A007B0"/>
    <w:rPr>
      <w:rFonts w:asciiTheme="minorHAnsi" w:hAnsiTheme="minorHAnsi"/>
      <w:sz w:val="20"/>
      <w:szCs w:val="20"/>
    </w:rPr>
  </w:style>
  <w:style w:type="character" w:styleId="FootnoteReference">
    <w:name w:val="footnote reference"/>
    <w:basedOn w:val="DefaultParagraphFont"/>
    <w:uiPriority w:val="99"/>
    <w:semiHidden/>
    <w:unhideWhenUsed/>
    <w:rsid w:val="00A007B0"/>
    <w:rPr>
      <w:vertAlign w:val="superscript"/>
    </w:rPr>
  </w:style>
  <w:style w:type="table" w:customStyle="1" w:styleId="TableGrid1">
    <w:name w:val="Table Grid1"/>
    <w:basedOn w:val="TableNormal"/>
    <w:next w:val="TableGrid"/>
    <w:uiPriority w:val="59"/>
    <w:rsid w:val="00A00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069"/>
    <w:rPr>
      <w:color w:val="0000FF" w:themeColor="hyperlink"/>
      <w:u w:val="single"/>
    </w:rPr>
  </w:style>
  <w:style w:type="paragraph" w:styleId="NormalWeb">
    <w:name w:val="Normal (Web)"/>
    <w:basedOn w:val="Normal"/>
    <w:uiPriority w:val="99"/>
    <w:semiHidden/>
    <w:unhideWhenUsed/>
    <w:rsid w:val="00FE00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3413">
      <w:bodyDiv w:val="1"/>
      <w:marLeft w:val="0"/>
      <w:marRight w:val="0"/>
      <w:marTop w:val="0"/>
      <w:marBottom w:val="0"/>
      <w:divBdr>
        <w:top w:val="none" w:sz="0" w:space="0" w:color="auto"/>
        <w:left w:val="none" w:sz="0" w:space="0" w:color="auto"/>
        <w:bottom w:val="none" w:sz="0" w:space="0" w:color="auto"/>
        <w:right w:val="none" w:sz="0" w:space="0" w:color="auto"/>
      </w:divBdr>
    </w:div>
    <w:div w:id="636689887">
      <w:bodyDiv w:val="1"/>
      <w:marLeft w:val="0"/>
      <w:marRight w:val="0"/>
      <w:marTop w:val="0"/>
      <w:marBottom w:val="0"/>
      <w:divBdr>
        <w:top w:val="none" w:sz="0" w:space="0" w:color="auto"/>
        <w:left w:val="none" w:sz="0" w:space="0" w:color="auto"/>
        <w:bottom w:val="none" w:sz="0" w:space="0" w:color="auto"/>
        <w:right w:val="none" w:sz="0" w:space="0" w:color="auto"/>
      </w:divBdr>
    </w:div>
    <w:div w:id="1235777789">
      <w:bodyDiv w:val="1"/>
      <w:marLeft w:val="0"/>
      <w:marRight w:val="0"/>
      <w:marTop w:val="0"/>
      <w:marBottom w:val="0"/>
      <w:divBdr>
        <w:top w:val="none" w:sz="0" w:space="0" w:color="auto"/>
        <w:left w:val="none" w:sz="0" w:space="0" w:color="auto"/>
        <w:bottom w:val="none" w:sz="0" w:space="0" w:color="auto"/>
        <w:right w:val="none" w:sz="0" w:space="0" w:color="auto"/>
      </w:divBdr>
    </w:div>
    <w:div w:id="19864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C6D022BE61043A11EB56484A88BCC" ma:contentTypeVersion="10" ma:contentTypeDescription="Create a new document." ma:contentTypeScope="" ma:versionID="1c88da59d005fc0f280540760aeba2b4">
  <xsd:schema xmlns:xsd="http://www.w3.org/2001/XMLSchema" xmlns:xs="http://www.w3.org/2001/XMLSchema" xmlns:p="http://schemas.microsoft.com/office/2006/metadata/properties" xmlns:ns2="15304052-bc52-4928-8137-392912da9a30" targetNamespace="http://schemas.microsoft.com/office/2006/metadata/properties" ma:root="true" ma:fieldsID="942b04249667e9ba136520504180b1e9" ns2:_="">
    <xsd:import namespace="15304052-bc52-4928-8137-392912da9a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04052-bc52-4928-8137-392912da9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34308-A53D-4A9A-BA8F-D731007BD50E}">
  <ds:schemaRefs>
    <ds:schemaRef ds:uri="http://purl.org/dc/dcmitype/"/>
    <ds:schemaRef ds:uri="15304052-bc52-4928-8137-392912da9a30"/>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F0703C8-3F0F-46E6-86AD-9442129CA462}">
  <ds:schemaRefs>
    <ds:schemaRef ds:uri="http://schemas.microsoft.com/sharepoint/v3/contenttype/forms"/>
  </ds:schemaRefs>
</ds:datastoreItem>
</file>

<file path=customXml/itemProps3.xml><?xml version="1.0" encoding="utf-8"?>
<ds:datastoreItem xmlns:ds="http://schemas.openxmlformats.org/officeDocument/2006/customXml" ds:itemID="{49084E1C-DF39-4CE8-A1BA-065D251A8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04052-bc52-4928-8137-392912da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E9C29-9AD4-4BA6-B4D4-1D9EA7E3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7</Pages>
  <Words>2645</Words>
  <Characters>15188</Characters>
  <Application>Microsoft Office Word</Application>
  <DocSecurity>0</DocSecurity>
  <Lines>281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 Aldahan</dc:creator>
  <cp:keywords/>
  <dc:description/>
  <cp:lastModifiedBy>Rebecca J Canamero</cp:lastModifiedBy>
  <cp:revision>3</cp:revision>
  <cp:lastPrinted>2021-01-18T20:49:00Z</cp:lastPrinted>
  <dcterms:created xsi:type="dcterms:W3CDTF">2021-04-28T22:02:00Z</dcterms:created>
  <dcterms:modified xsi:type="dcterms:W3CDTF">2021-04-28T22:06:00Z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ContentTypeId">
    <vt:lpwstr>0x0101006C1C6D022BE61043A11EB56484A88BCC</vt:lpwstr>
  </property>
  <property fmtid="{D5CDD505-2E9C-101B-9397-08002B2CF9AE}" pid="4" name="DocumentNumber">
    <vt:lpwstr>83947469</vt:lpwstr>
  </property>
  <property fmtid="{D5CDD505-2E9C-101B-9397-08002B2CF9AE}" pid="5" name="DocumentVersion">
    <vt:lpwstr>1</vt:lpwstr>
  </property>
  <property fmtid="{D5CDD505-2E9C-101B-9397-08002B2CF9AE}" pid="6" name="ClientNumber">
    <vt:lpwstr>161611</vt:lpwstr>
  </property>
  <property fmtid="{D5CDD505-2E9C-101B-9397-08002B2CF9AE}" pid="7" name="MatterNumber">
    <vt:lpwstr>00002</vt:lpwstr>
  </property>
  <property fmtid="{D5CDD505-2E9C-101B-9397-08002B2CF9AE}" pid="8" name="ClientName">
    <vt:lpwstr>MV Realty PBC, LLC</vt:lpwstr>
  </property>
  <property fmtid="{D5CDD505-2E9C-101B-9397-08002B2CF9AE}" pid="9" name="MatterName">
    <vt:lpwstr>MV Realty - Expansion</vt:lpwstr>
  </property>
  <property fmtid="{D5CDD505-2E9C-101B-9397-08002B2CF9AE}" pid="10" name="DatabaseName">
    <vt:lpwstr>ACTIVE</vt:lpwstr>
  </property>
  <property fmtid="{D5CDD505-2E9C-101B-9397-08002B2CF9AE}" pid="11" name="TypistName">
    <vt:lpwstr>RJARGUDI</vt:lpwstr>
  </property>
  <property fmtid="{D5CDD505-2E9C-101B-9397-08002B2CF9AE}" pid="12" name="AuthorName">
    <vt:lpwstr>RJARGUDI</vt:lpwstr>
  </property>
  <property fmtid="{D5CDD505-2E9C-101B-9397-08002B2CF9AE}" pid="13" name="InUseBy">
    <vt:lpwstr/>
  </property>
  <property fmtid="{D5CDD505-2E9C-101B-9397-08002B2CF9AE}" pid="14" name="EditDate">
    <vt:lpwstr/>
  </property>
  <property fmtid="{D5CDD505-2E9C-101B-9397-08002B2CF9AE}" pid="15" name="EditTime">
    <vt:lpwstr/>
  </property>
  <property fmtid="{D5CDD505-2E9C-101B-9397-08002B2CF9AE}" pid="16" name="IsiManageWork">
    <vt:lpwstr>True</vt:lpwstr>
  </property>
</Properties>
</file>